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F39DE" w14:textId="77777777" w:rsidR="00621C1F" w:rsidRPr="00FF6063" w:rsidRDefault="00621C1F" w:rsidP="00F0694E">
      <w:pPr>
        <w:pStyle w:val="Heading3"/>
      </w:pPr>
    </w:p>
    <w:p w14:paraId="386BE878" w14:textId="77777777" w:rsidR="0049139F" w:rsidRPr="00FF6063" w:rsidRDefault="0049139F" w:rsidP="00232FD0">
      <w:pPr>
        <w:spacing w:line="360" w:lineRule="auto"/>
        <w:ind w:firstLine="720"/>
        <w:jc w:val="right"/>
        <w:rPr>
          <w:rFonts w:ascii="GHEA Grapalat" w:hAnsi="GHEA Grapalat"/>
          <w:u w:val="single"/>
        </w:rPr>
      </w:pPr>
      <w:r w:rsidRPr="00FF6063">
        <w:rPr>
          <w:rFonts w:ascii="GHEA Grapalat" w:hAnsi="GHEA Grapalat"/>
          <w:u w:val="single"/>
        </w:rPr>
        <w:t xml:space="preserve"> </w:t>
      </w:r>
    </w:p>
    <w:p w14:paraId="1EC20FE0" w14:textId="77777777" w:rsidR="00232FD0" w:rsidRPr="00FF6063" w:rsidRDefault="00232FD0" w:rsidP="00232FD0">
      <w:pPr>
        <w:spacing w:line="360" w:lineRule="auto"/>
        <w:jc w:val="center"/>
        <w:rPr>
          <w:rFonts w:ascii="GHEA Grapalat" w:hAnsi="GHEA Grapalat"/>
          <w:lang w:val="hy-AM"/>
        </w:rPr>
      </w:pPr>
    </w:p>
    <w:p w14:paraId="15E7B468" w14:textId="77777777" w:rsidR="00232FD0" w:rsidRPr="00FF6063" w:rsidRDefault="00232FD0" w:rsidP="00232FD0">
      <w:pPr>
        <w:spacing w:line="360" w:lineRule="auto"/>
        <w:jc w:val="center"/>
        <w:rPr>
          <w:rFonts w:ascii="GHEA Grapalat" w:hAnsi="GHEA Grapalat"/>
          <w:lang w:val="hy-AM"/>
        </w:rPr>
      </w:pPr>
    </w:p>
    <w:p w14:paraId="7500BDD0" w14:textId="77777777" w:rsidR="00232FD0" w:rsidRPr="00AD0ED6" w:rsidRDefault="00BA622F" w:rsidP="00232FD0">
      <w:pPr>
        <w:pBdr>
          <w:top w:val="single" w:sz="4" w:space="1" w:color="auto"/>
          <w:left w:val="single" w:sz="4" w:space="4" w:color="auto"/>
          <w:bottom w:val="single" w:sz="4" w:space="1" w:color="auto"/>
          <w:right w:val="single" w:sz="4" w:space="4" w:color="auto"/>
        </w:pBdr>
        <w:spacing w:line="360" w:lineRule="auto"/>
        <w:jc w:val="center"/>
        <w:rPr>
          <w:rFonts w:ascii="GHEA Grapalat" w:hAnsi="GHEA Grapalat"/>
          <w:i/>
          <w:sz w:val="22"/>
          <w:szCs w:val="22"/>
          <w:lang w:val="hy-AM"/>
        </w:rPr>
      </w:pPr>
      <w:r w:rsidRPr="00AD0ED6">
        <w:rPr>
          <w:rFonts w:ascii="GHEA Grapalat" w:hAnsi="GHEA Grapalat"/>
          <w:i/>
          <w:sz w:val="22"/>
          <w:szCs w:val="22"/>
          <w:lang w:val="hy-AM"/>
        </w:rPr>
        <w:t>ՀՀ մարդու իրավունքների պաշտպանի աշխատակազմ</w:t>
      </w:r>
    </w:p>
    <w:p w14:paraId="387ED211" w14:textId="77777777" w:rsidR="00232FD0" w:rsidRPr="00FF6063" w:rsidRDefault="00232FD0" w:rsidP="00232FD0">
      <w:pPr>
        <w:spacing w:line="360" w:lineRule="auto"/>
        <w:jc w:val="center"/>
        <w:rPr>
          <w:rFonts w:ascii="GHEA Grapalat" w:hAnsi="GHEA Grapalat"/>
          <w:lang w:val="hy-AM"/>
        </w:rPr>
      </w:pPr>
    </w:p>
    <w:p w14:paraId="744DB99A" w14:textId="77777777" w:rsidR="00232FD0" w:rsidRPr="00FF6063" w:rsidRDefault="00232FD0" w:rsidP="00232FD0">
      <w:pPr>
        <w:spacing w:line="360" w:lineRule="auto"/>
        <w:jc w:val="center"/>
        <w:rPr>
          <w:rFonts w:ascii="GHEA Grapalat" w:hAnsi="GHEA Grapalat"/>
          <w:lang w:val="hy-AM"/>
        </w:rPr>
      </w:pPr>
    </w:p>
    <w:p w14:paraId="64D64A92" w14:textId="77777777" w:rsidR="00232FD0" w:rsidRPr="00FF6063" w:rsidRDefault="00232FD0" w:rsidP="00232FD0">
      <w:pPr>
        <w:spacing w:line="360" w:lineRule="auto"/>
        <w:jc w:val="center"/>
        <w:rPr>
          <w:rFonts w:ascii="GHEA Grapalat" w:hAnsi="GHEA Grapalat"/>
          <w:lang w:val="hy-AM"/>
        </w:rPr>
      </w:pPr>
    </w:p>
    <w:p w14:paraId="0BF7A62C" w14:textId="77777777" w:rsidR="00232FD0" w:rsidRPr="00FF6063" w:rsidRDefault="00232FD0" w:rsidP="00232FD0">
      <w:pPr>
        <w:spacing w:line="360" w:lineRule="auto"/>
        <w:jc w:val="center"/>
        <w:rPr>
          <w:rFonts w:ascii="GHEA Grapalat" w:hAnsi="GHEA Grapalat"/>
          <w:lang w:val="hy-AM"/>
        </w:rPr>
      </w:pPr>
    </w:p>
    <w:p w14:paraId="36AEA560" w14:textId="79B26A0E" w:rsidR="00232FD0" w:rsidRPr="00AD0ED6" w:rsidRDefault="00B55DCA" w:rsidP="00232FD0">
      <w:pPr>
        <w:pStyle w:val="BodyText"/>
        <w:rPr>
          <w:rFonts w:ascii="GHEA Grapalat" w:hAnsi="GHEA Grapalat"/>
          <w:szCs w:val="40"/>
          <w:lang w:val="hy-AM"/>
        </w:rPr>
      </w:pPr>
      <w:r w:rsidRPr="00FF6063">
        <w:rPr>
          <w:rFonts w:ascii="GHEA Grapalat" w:hAnsi="GHEA Grapalat"/>
          <w:szCs w:val="40"/>
          <w:lang w:val="hy-AM"/>
        </w:rPr>
        <w:t>202</w:t>
      </w:r>
      <w:r w:rsidR="002F59F0">
        <w:rPr>
          <w:rFonts w:ascii="GHEA Grapalat" w:hAnsi="GHEA Grapalat"/>
          <w:szCs w:val="40"/>
          <w:lang w:val="hy-AM"/>
        </w:rPr>
        <w:t>6</w:t>
      </w:r>
      <w:r w:rsidRPr="00FF6063">
        <w:rPr>
          <w:rFonts w:ascii="GHEA Grapalat" w:hAnsi="GHEA Grapalat"/>
          <w:szCs w:val="40"/>
          <w:lang w:val="hy-AM"/>
        </w:rPr>
        <w:t>-</w:t>
      </w:r>
      <w:r w:rsidR="00AD0ED6">
        <w:rPr>
          <w:rFonts w:ascii="GHEA Grapalat" w:hAnsi="GHEA Grapalat"/>
          <w:szCs w:val="40"/>
          <w:lang w:val="hy-AM"/>
        </w:rPr>
        <w:t>202</w:t>
      </w:r>
      <w:r w:rsidR="002F59F0">
        <w:rPr>
          <w:rFonts w:ascii="GHEA Grapalat" w:hAnsi="GHEA Grapalat"/>
          <w:szCs w:val="40"/>
          <w:lang w:val="hy-AM"/>
        </w:rPr>
        <w:t>8</w:t>
      </w:r>
    </w:p>
    <w:p w14:paraId="650B20F9" w14:textId="77777777" w:rsidR="007B0B52" w:rsidRPr="00FF6063" w:rsidRDefault="00232FD0" w:rsidP="00232FD0">
      <w:pPr>
        <w:pStyle w:val="BodyText"/>
        <w:rPr>
          <w:rFonts w:ascii="GHEA Grapalat" w:hAnsi="GHEA Grapalat"/>
          <w:sz w:val="28"/>
          <w:szCs w:val="28"/>
          <w:lang w:val="hy-AM"/>
        </w:rPr>
      </w:pPr>
      <w:r w:rsidRPr="00FF6063">
        <w:rPr>
          <w:rFonts w:ascii="GHEA Grapalat" w:hAnsi="GHEA Grapalat" w:cs="Sylfaen"/>
          <w:sz w:val="28"/>
          <w:szCs w:val="28"/>
          <w:lang w:val="hy-AM"/>
        </w:rPr>
        <w:t>ԹՎԱԿԱՆՆԵՐԻ</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ՄԻՋՆԱԺԱՄԿԵՏ</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ԾԱԽՍԱՅԻՆ</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ԾՐԱԳՐԻ</w:t>
      </w:r>
      <w:r w:rsidRPr="00FF6063">
        <w:rPr>
          <w:rFonts w:ascii="GHEA Grapalat" w:hAnsi="GHEA Grapalat"/>
          <w:sz w:val="28"/>
          <w:szCs w:val="28"/>
          <w:lang w:val="hy-AM"/>
        </w:rPr>
        <w:t xml:space="preserve"> </w:t>
      </w:r>
    </w:p>
    <w:p w14:paraId="76FCED22" w14:textId="051D8030" w:rsidR="007B0B52" w:rsidRPr="00AD0ED6" w:rsidRDefault="007B0B52" w:rsidP="007B0B52">
      <w:pPr>
        <w:pStyle w:val="BodyText"/>
        <w:rPr>
          <w:rFonts w:ascii="GHEA Grapalat" w:hAnsi="GHEA Grapalat"/>
          <w:szCs w:val="40"/>
          <w:lang w:val="hy-AM"/>
        </w:rPr>
      </w:pPr>
      <w:r w:rsidRPr="00FF6063">
        <w:rPr>
          <w:rFonts w:ascii="GHEA Grapalat" w:hAnsi="GHEA Grapalat"/>
          <w:sz w:val="28"/>
          <w:szCs w:val="28"/>
          <w:lang w:val="hy-AM"/>
        </w:rPr>
        <w:t>ԵՎ</w:t>
      </w:r>
      <w:r w:rsidRPr="00FF6063">
        <w:rPr>
          <w:rFonts w:ascii="GHEA Grapalat" w:hAnsi="GHEA Grapalat"/>
          <w:szCs w:val="40"/>
          <w:lang w:val="hy-AM"/>
        </w:rPr>
        <w:t xml:space="preserve"> </w:t>
      </w:r>
      <w:r w:rsidR="00B55DCA" w:rsidRPr="00FF6063">
        <w:rPr>
          <w:rFonts w:ascii="GHEA Grapalat" w:hAnsi="GHEA Grapalat"/>
          <w:szCs w:val="40"/>
          <w:lang w:val="hy-AM"/>
        </w:rPr>
        <w:t>202</w:t>
      </w:r>
      <w:r w:rsidR="002F59F0">
        <w:rPr>
          <w:rFonts w:ascii="GHEA Grapalat" w:hAnsi="GHEA Grapalat"/>
          <w:szCs w:val="40"/>
          <w:lang w:val="hy-AM"/>
        </w:rPr>
        <w:t>6</w:t>
      </w:r>
    </w:p>
    <w:p w14:paraId="60223B25" w14:textId="77777777" w:rsidR="007B0B52" w:rsidRPr="00FF6063" w:rsidRDefault="007B0B52" w:rsidP="007B0B52">
      <w:pPr>
        <w:pStyle w:val="BodyText"/>
        <w:rPr>
          <w:rFonts w:ascii="GHEA Grapalat" w:hAnsi="GHEA Grapalat"/>
          <w:sz w:val="28"/>
          <w:szCs w:val="28"/>
          <w:lang w:val="hy-AM"/>
        </w:rPr>
      </w:pPr>
      <w:r w:rsidRPr="00FF6063">
        <w:rPr>
          <w:rFonts w:ascii="GHEA Grapalat" w:hAnsi="GHEA Grapalat" w:cs="Sylfaen"/>
          <w:sz w:val="28"/>
          <w:szCs w:val="28"/>
          <w:lang w:val="hy-AM"/>
        </w:rPr>
        <w:t>ԹՎԱԿԱՆԻ</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ԲՅՈՒՋԵՏԱՅԻՆ</w:t>
      </w:r>
      <w:r w:rsidRPr="00FF6063">
        <w:rPr>
          <w:rFonts w:ascii="GHEA Grapalat" w:hAnsi="GHEA Grapalat"/>
          <w:sz w:val="28"/>
          <w:szCs w:val="28"/>
          <w:lang w:val="hy-AM"/>
        </w:rPr>
        <w:t xml:space="preserve"> </w:t>
      </w:r>
      <w:r w:rsidRPr="00FF6063">
        <w:rPr>
          <w:rFonts w:ascii="GHEA Grapalat" w:hAnsi="GHEA Grapalat" w:cs="Sylfaen"/>
          <w:sz w:val="28"/>
          <w:szCs w:val="28"/>
          <w:lang w:val="hy-AM"/>
        </w:rPr>
        <w:t>ՖԻՆԱՆՍԱՎՈՐՄԱՆ</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ՀԱՅՏ</w:t>
      </w:r>
    </w:p>
    <w:p w14:paraId="1C43D5C8" w14:textId="77777777" w:rsidR="00232FD0" w:rsidRPr="00FF6063" w:rsidRDefault="00232FD0" w:rsidP="00232FD0">
      <w:pPr>
        <w:spacing w:before="120" w:after="120"/>
        <w:jc w:val="center"/>
        <w:rPr>
          <w:rFonts w:ascii="GHEA Grapalat" w:hAnsi="GHEA Grapalat"/>
          <w:lang w:val="hy-AM"/>
        </w:rPr>
      </w:pPr>
      <w:r w:rsidRPr="00FF6063">
        <w:rPr>
          <w:rFonts w:ascii="GHEA Grapalat" w:hAnsi="GHEA Grapalat"/>
          <w:lang w:val="hy-AM"/>
        </w:rPr>
        <w:br w:type="page"/>
      </w:r>
    </w:p>
    <w:p w14:paraId="716D1D3D" w14:textId="77777777" w:rsidR="00FF6063" w:rsidRPr="00FF6063" w:rsidRDefault="00FF6063" w:rsidP="00473BB4">
      <w:pPr>
        <w:tabs>
          <w:tab w:val="left" w:pos="851"/>
        </w:tabs>
        <w:spacing w:line="276" w:lineRule="auto"/>
        <w:ind w:right="-2" w:firstLine="567"/>
        <w:jc w:val="both"/>
        <w:rPr>
          <w:rFonts w:ascii="GHEA Grapalat" w:eastAsia="Sylfaen" w:hAnsi="GHEA Grapalat" w:cs="Sylfaen"/>
          <w:bCs/>
          <w:i/>
          <w:iCs/>
          <w:color w:val="000000"/>
          <w:lang w:val="hy-AM"/>
        </w:rPr>
      </w:pPr>
      <w:bookmarkStart w:id="0" w:name="_Toc61338400"/>
      <w:bookmarkStart w:id="1" w:name="_Toc61338401"/>
    </w:p>
    <w:p w14:paraId="0207A739" w14:textId="77777777" w:rsidR="00473BB4" w:rsidRPr="00FF6063" w:rsidRDefault="00BD5358" w:rsidP="00473BB4">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AD0ED6">
        <w:rPr>
          <w:rFonts w:ascii="GHEA Grapalat" w:hAnsi="GHEA Grapalat"/>
          <w:kern w:val="16"/>
          <w:sz w:val="22"/>
          <w:szCs w:val="22"/>
          <w:lang w:val="hy-AM"/>
        </w:rPr>
        <w:t>1</w:t>
      </w:r>
      <w:r w:rsidR="00473BB4" w:rsidRPr="00FF6063">
        <w:rPr>
          <w:rFonts w:ascii="GHEA Grapalat" w:hAnsi="GHEA Grapalat"/>
          <w:kern w:val="16"/>
          <w:sz w:val="22"/>
          <w:szCs w:val="22"/>
          <w:lang w:val="hy-AM"/>
        </w:rPr>
        <w:t xml:space="preserve">. ՆՊԱՏԱԿՆԵՐԸ ԵՎ ԹԻՐԱԽՆԵՐԸ </w:t>
      </w:r>
      <w:bookmarkEnd w:id="0"/>
      <w:r w:rsidR="00473BB4" w:rsidRPr="00FF6063">
        <w:rPr>
          <w:rFonts w:ascii="GHEA Grapalat" w:hAnsi="GHEA Grapalat"/>
          <w:kern w:val="16"/>
          <w:sz w:val="22"/>
          <w:szCs w:val="22"/>
          <w:lang w:val="hy-AM"/>
        </w:rPr>
        <w:t xml:space="preserve">ՄԺԾԾ ԺԱՄԱՆԱԿԱՀԱՏՎԱԾՈՒՄ </w:t>
      </w:r>
    </w:p>
    <w:p w14:paraId="35A9F0D9" w14:textId="0E2308A2" w:rsidR="003E7797" w:rsidRPr="003E7797" w:rsidRDefault="003E7797" w:rsidP="003E7797">
      <w:pPr>
        <w:tabs>
          <w:tab w:val="left" w:pos="90"/>
          <w:tab w:val="left" w:pos="142"/>
        </w:tabs>
        <w:spacing w:line="276" w:lineRule="auto"/>
        <w:ind w:firstLine="720"/>
        <w:jc w:val="both"/>
        <w:rPr>
          <w:rFonts w:ascii="GHEA Grapalat" w:hAnsi="GHEA Grapalat"/>
          <w:i/>
          <w:lang w:val="hy-AM"/>
        </w:rPr>
      </w:pPr>
      <w:r w:rsidRPr="003E7797">
        <w:rPr>
          <w:rFonts w:ascii="GHEA Grapalat" w:hAnsi="GHEA Grapalat"/>
          <w:i/>
          <w:lang w:val="hy-AM"/>
        </w:rPr>
        <w:t>ՀՀ մարդու իրավունքների պաշտպանի աշխատակազմի գործունեությ</w:t>
      </w:r>
      <w:r>
        <w:rPr>
          <w:rFonts w:ascii="GHEA Grapalat" w:hAnsi="GHEA Grapalat"/>
          <w:i/>
          <w:lang w:val="hy-AM"/>
        </w:rPr>
        <w:t>ու</w:t>
      </w:r>
      <w:r w:rsidRPr="003E7797">
        <w:rPr>
          <w:rFonts w:ascii="GHEA Grapalat" w:hAnsi="GHEA Grapalat"/>
          <w:i/>
          <w:lang w:val="hy-AM"/>
        </w:rPr>
        <w:t>ն</w:t>
      </w:r>
      <w:r>
        <w:rPr>
          <w:rFonts w:ascii="GHEA Grapalat" w:hAnsi="GHEA Grapalat"/>
          <w:i/>
          <w:lang w:val="hy-AM"/>
        </w:rPr>
        <w:t>ը</w:t>
      </w:r>
      <w:r w:rsidRPr="003E7797">
        <w:rPr>
          <w:rFonts w:ascii="GHEA Grapalat" w:hAnsi="GHEA Grapalat"/>
          <w:i/>
          <w:lang w:val="hy-AM"/>
        </w:rPr>
        <w:t xml:space="preserve"> դրսևորվում է երկու հիմնական ուղղություններով՝  </w:t>
      </w:r>
    </w:p>
    <w:p w14:paraId="538980CF" w14:textId="77777777" w:rsidR="003E7797" w:rsidRPr="003E7797" w:rsidRDefault="003E7797" w:rsidP="003E7797">
      <w:pPr>
        <w:tabs>
          <w:tab w:val="left" w:pos="90"/>
          <w:tab w:val="left" w:pos="142"/>
        </w:tabs>
        <w:spacing w:line="276" w:lineRule="auto"/>
        <w:ind w:firstLine="720"/>
        <w:jc w:val="both"/>
        <w:rPr>
          <w:rFonts w:ascii="GHEA Grapalat" w:hAnsi="GHEA Grapalat"/>
          <w:i/>
          <w:lang w:val="hy-AM"/>
        </w:rPr>
      </w:pPr>
      <w:r w:rsidRPr="003E7797">
        <w:rPr>
          <w:rFonts w:ascii="GHEA Grapalat" w:hAnsi="GHEA Grapalat"/>
          <w:i/>
          <w:lang w:val="hy-AM"/>
        </w:rPr>
        <w:t>1)</w:t>
      </w:r>
      <w:r w:rsidRPr="003E7797">
        <w:rPr>
          <w:rFonts w:ascii="GHEA Grapalat" w:hAnsi="GHEA Grapalat"/>
          <w:i/>
          <w:lang w:val="hy-AM"/>
        </w:rPr>
        <w:tab/>
        <w:t>բողոքի և սեփական նախաձեռնությամբ հարցի քննարկման ընթացակարգերով դիմում-բողոքների քննարկում, այսինքն՝ մարդու իրավունքների և ազատությունների պաշտպանության խնդիրների ուսումնասիրություն անհատական մակարդակում</w:t>
      </w:r>
      <w:r w:rsidRPr="003E7797">
        <w:rPr>
          <w:i/>
          <w:lang w:val="hy-AM"/>
        </w:rPr>
        <w:t>․</w:t>
      </w:r>
    </w:p>
    <w:p w14:paraId="64B6EF0C" w14:textId="77777777" w:rsidR="003E7797" w:rsidRDefault="003E7797" w:rsidP="003E7797">
      <w:pPr>
        <w:tabs>
          <w:tab w:val="left" w:pos="90"/>
          <w:tab w:val="left" w:pos="142"/>
        </w:tabs>
        <w:spacing w:line="276" w:lineRule="auto"/>
        <w:ind w:firstLine="720"/>
        <w:jc w:val="both"/>
        <w:rPr>
          <w:rFonts w:ascii="GHEA Grapalat" w:hAnsi="GHEA Grapalat"/>
          <w:i/>
          <w:lang w:val="hy-AM"/>
        </w:rPr>
      </w:pPr>
      <w:r w:rsidRPr="003E7797">
        <w:rPr>
          <w:rFonts w:ascii="GHEA Grapalat" w:hAnsi="GHEA Grapalat"/>
          <w:i/>
          <w:lang w:val="hy-AM"/>
        </w:rPr>
        <w:t>2)</w:t>
      </w:r>
      <w:r w:rsidRPr="003E7797">
        <w:rPr>
          <w:rFonts w:ascii="GHEA Grapalat" w:hAnsi="GHEA Grapalat"/>
          <w:i/>
          <w:lang w:val="hy-AM"/>
        </w:rPr>
        <w:tab/>
        <w:t xml:space="preserve">մարդու իրավունքների և ազատությունների պաշտպանության համակարգային խնդիրների վերհանում ու դրանց լուծման համար անհրաժեշտ ուղիների նախանշում, ինչը նաև կանխարգելիչ նպատակ է հետապնդում՝ բացառելու ապագայում իրավունքների խախտման նմանատիպ դեպքերը:  </w:t>
      </w:r>
    </w:p>
    <w:p w14:paraId="6FB148BB" w14:textId="39EF646E" w:rsidR="00473BB4" w:rsidRPr="00150297" w:rsidRDefault="00473BB4" w:rsidP="003E7797">
      <w:pPr>
        <w:tabs>
          <w:tab w:val="left" w:pos="90"/>
          <w:tab w:val="left" w:pos="142"/>
        </w:tabs>
        <w:spacing w:line="276" w:lineRule="auto"/>
        <w:ind w:firstLine="720"/>
        <w:jc w:val="both"/>
        <w:rPr>
          <w:rFonts w:ascii="GHEA Grapalat" w:hAnsi="GHEA Grapalat"/>
          <w:i/>
          <w:highlight w:val="yellow"/>
          <w:lang w:val="hy-AM"/>
        </w:rPr>
      </w:pPr>
      <w:r w:rsidRPr="00150297">
        <w:rPr>
          <w:rFonts w:ascii="GHEA Grapalat" w:hAnsi="GHEA Grapalat"/>
          <w:i/>
          <w:lang w:val="hy-AM"/>
        </w:rPr>
        <w:t xml:space="preserve">Անհատական դեպքերի վերաբերյալ քննարկումներն իրականացվում են «Մարդու իրավունքների պաշտպանի մասին» սահմանադրական օրենքով նախատեսված երկու ուղղությամբ՝ բողոքի և սեփական նախաձեռնությամբ հարցի քննարկման ընթացակարգերով: </w:t>
      </w:r>
    </w:p>
    <w:p w14:paraId="7F4016C1" w14:textId="5E77D209" w:rsidR="00473BB4" w:rsidRPr="00150297" w:rsidRDefault="00473BB4" w:rsidP="00473BB4">
      <w:pPr>
        <w:tabs>
          <w:tab w:val="left" w:pos="90"/>
          <w:tab w:val="left" w:pos="142"/>
        </w:tabs>
        <w:spacing w:line="276" w:lineRule="auto"/>
        <w:ind w:firstLine="720"/>
        <w:jc w:val="both"/>
        <w:rPr>
          <w:rFonts w:ascii="GHEA Grapalat" w:hAnsi="GHEA Grapalat"/>
          <w:i/>
          <w:lang w:val="hy-AM"/>
        </w:rPr>
      </w:pPr>
      <w:r w:rsidRPr="00150297">
        <w:rPr>
          <w:rFonts w:ascii="GHEA Grapalat" w:hAnsi="GHEA Grapalat"/>
          <w:i/>
          <w:lang w:val="hy-AM"/>
        </w:rPr>
        <w:t xml:space="preserve">Պաշտպանի աշխատակազմի գործունեության երկրորդ հիմնարար ուղղությունը համակարգային խնդիրների վերհանումն ու դրանց լուծման համար անհրաժեշտ ուղիների նախանշումն է: Հարկ է ընդգծել, որ անհատական դիմումներից բացի, համակարգային խնդիրների վերհանման աղբյուր են նաև Պաշտպանի կոնվենցիոն մանդատների շրջանակում </w:t>
      </w:r>
      <w:r w:rsidR="003E7797" w:rsidRPr="003E7797">
        <w:rPr>
          <w:rFonts w:ascii="GHEA Grapalat" w:hAnsi="GHEA Grapalat"/>
          <w:i/>
          <w:lang w:val="hy-AM"/>
        </w:rPr>
        <w:t>մշտադիտարկման արդյունքները</w:t>
      </w:r>
      <w:r w:rsidRPr="00150297">
        <w:rPr>
          <w:rFonts w:ascii="GHEA Grapalat" w:hAnsi="GHEA Grapalat"/>
          <w:i/>
          <w:lang w:val="hy-AM"/>
        </w:rPr>
        <w:t xml:space="preserve">: Ոլորտային մշտադիտարկումների շնորհիվ </w:t>
      </w:r>
      <w:r w:rsidR="003E7797">
        <w:rPr>
          <w:rFonts w:ascii="GHEA Grapalat" w:hAnsi="GHEA Grapalat"/>
          <w:i/>
          <w:lang w:val="hy-AM"/>
        </w:rPr>
        <w:t>պարբերաբար</w:t>
      </w:r>
      <w:r w:rsidRPr="00150297">
        <w:rPr>
          <w:rFonts w:ascii="GHEA Grapalat" w:hAnsi="GHEA Grapalat"/>
          <w:i/>
          <w:lang w:val="hy-AM"/>
        </w:rPr>
        <w:t xml:space="preserve"> արձանագրվ</w:t>
      </w:r>
      <w:r w:rsidR="003E7797">
        <w:rPr>
          <w:rFonts w:ascii="GHEA Grapalat" w:hAnsi="GHEA Grapalat"/>
          <w:i/>
          <w:lang w:val="hy-AM"/>
        </w:rPr>
        <w:t>ում</w:t>
      </w:r>
      <w:r w:rsidRPr="00150297">
        <w:rPr>
          <w:rFonts w:ascii="GHEA Grapalat" w:hAnsi="GHEA Grapalat"/>
          <w:i/>
          <w:lang w:val="hy-AM"/>
        </w:rPr>
        <w:t xml:space="preserve"> են </w:t>
      </w:r>
      <w:r w:rsidR="003E7797" w:rsidRPr="003E7797">
        <w:rPr>
          <w:rFonts w:ascii="GHEA Grapalat" w:hAnsi="GHEA Grapalat"/>
          <w:i/>
          <w:lang w:val="hy-AM"/>
        </w:rPr>
        <w:t>օրենսդրական կամ այլ ինստիտուցիոնալ մոտեցում ենթադրող համակարգային խնդիրներ</w:t>
      </w:r>
      <w:r w:rsidRPr="00150297">
        <w:rPr>
          <w:rFonts w:ascii="GHEA Grapalat" w:hAnsi="GHEA Grapalat"/>
          <w:i/>
          <w:lang w:val="hy-AM"/>
        </w:rPr>
        <w:t>:</w:t>
      </w:r>
    </w:p>
    <w:p w14:paraId="70AC4B15" w14:textId="77777777" w:rsidR="00BA56A7" w:rsidRPr="00BA56A7" w:rsidRDefault="00BA56A7" w:rsidP="00BA56A7">
      <w:pPr>
        <w:pStyle w:val="ListParagraph"/>
        <w:tabs>
          <w:tab w:val="left" w:pos="90"/>
          <w:tab w:val="left" w:pos="142"/>
        </w:tabs>
        <w:spacing w:line="276" w:lineRule="auto"/>
        <w:ind w:left="0" w:firstLine="720"/>
        <w:jc w:val="both"/>
        <w:rPr>
          <w:rFonts w:ascii="GHEA Grapalat" w:hAnsi="GHEA Grapalat"/>
          <w:i/>
          <w:iCs/>
          <w:lang w:val="hy-AM"/>
        </w:rPr>
      </w:pPr>
      <w:r w:rsidRPr="00BA56A7">
        <w:rPr>
          <w:rFonts w:ascii="GHEA Grapalat" w:hAnsi="GHEA Grapalat"/>
          <w:i/>
          <w:iCs/>
          <w:lang w:val="hy-AM"/>
        </w:rPr>
        <w:t>Անհատական դիմումների քննարկման, մշտադիտարկումների և Պաշտպանին օրենքով վերապահված այլ գործառույթների իրականացման արդյունքներով վեր</w:t>
      </w:r>
      <w:r w:rsidRPr="007E6B69">
        <w:rPr>
          <w:rFonts w:ascii="GHEA Grapalat" w:hAnsi="GHEA Grapalat"/>
          <w:i/>
          <w:iCs/>
          <w:lang w:val="hy-AM"/>
        </w:rPr>
        <w:t xml:space="preserve"> </w:t>
      </w:r>
      <w:r w:rsidRPr="00BA56A7">
        <w:rPr>
          <w:rFonts w:ascii="GHEA Grapalat" w:hAnsi="GHEA Grapalat"/>
          <w:i/>
          <w:iCs/>
          <w:lang w:val="hy-AM"/>
        </w:rPr>
        <w:t>հանված խնդիրների հասցեագրումը հաճախ առաջ է բերում ինստիտուցիոնալ մոտեցում ցուցաբերելու անհրաժեշտություն: Այդ առումով, Պաշտպանի գործառույթները կարելի է դասակարգել հետևյալ հիմնական ուղղությունների՝</w:t>
      </w:r>
    </w:p>
    <w:p w14:paraId="1CC96A87" w14:textId="77777777" w:rsidR="00BA56A7" w:rsidRPr="00BA56A7" w:rsidRDefault="00BA56A7" w:rsidP="00BA56A7">
      <w:pPr>
        <w:pStyle w:val="ListParagraph"/>
        <w:numPr>
          <w:ilvl w:val="0"/>
          <w:numId w:val="22"/>
        </w:numPr>
        <w:tabs>
          <w:tab w:val="left" w:pos="90"/>
          <w:tab w:val="left" w:pos="142"/>
          <w:tab w:val="left" w:pos="1134"/>
        </w:tabs>
        <w:spacing w:line="276" w:lineRule="auto"/>
        <w:ind w:left="0" w:firstLine="720"/>
        <w:contextualSpacing/>
        <w:jc w:val="both"/>
        <w:rPr>
          <w:rFonts w:ascii="GHEA Grapalat" w:hAnsi="GHEA Grapalat"/>
          <w:i/>
          <w:iCs/>
          <w:lang w:val="hy-AM"/>
        </w:rPr>
      </w:pPr>
      <w:r w:rsidRPr="00BA56A7">
        <w:rPr>
          <w:rFonts w:ascii="GHEA Grapalat" w:hAnsi="GHEA Grapalat"/>
          <w:i/>
          <w:iCs/>
          <w:lang w:val="hy-AM"/>
        </w:rPr>
        <w:t>օրենքների և ենթաօրենսդրական ակտերի նախագծերի մշակում.</w:t>
      </w:r>
    </w:p>
    <w:p w14:paraId="7608874B" w14:textId="77777777" w:rsidR="00BA56A7" w:rsidRPr="00BA56A7" w:rsidRDefault="00BA56A7" w:rsidP="00BA56A7">
      <w:pPr>
        <w:pStyle w:val="ListParagraph"/>
        <w:numPr>
          <w:ilvl w:val="0"/>
          <w:numId w:val="22"/>
        </w:numPr>
        <w:tabs>
          <w:tab w:val="left" w:pos="90"/>
          <w:tab w:val="left" w:pos="142"/>
          <w:tab w:val="left" w:pos="1134"/>
        </w:tabs>
        <w:spacing w:line="276" w:lineRule="auto"/>
        <w:ind w:left="0" w:firstLine="720"/>
        <w:contextualSpacing/>
        <w:jc w:val="both"/>
        <w:rPr>
          <w:rFonts w:ascii="GHEA Grapalat" w:hAnsi="GHEA Grapalat"/>
          <w:i/>
          <w:iCs/>
          <w:lang w:val="hy-AM"/>
        </w:rPr>
      </w:pPr>
      <w:r w:rsidRPr="00BA56A7">
        <w:rPr>
          <w:rFonts w:ascii="GHEA Grapalat" w:hAnsi="GHEA Grapalat"/>
          <w:i/>
          <w:iCs/>
          <w:lang w:val="hy-AM"/>
        </w:rPr>
        <w:t xml:space="preserve">օրենքների, Ազգային ժողովի որոշումների, Հանրապետության նախագահի հրամանագրերի և կարգադրությունների, Կառավարության և վարչապետի որոշումների, ենթաօրենսդրական նորմատիվ իրավական ակտերի Սահմանադրության 2-րդ գլխի (Մարդու և քաղաքացու հիմնական իրավունքները և ազատությունները) դրույթներին </w:t>
      </w:r>
      <w:r w:rsidRPr="00BA56A7">
        <w:rPr>
          <w:rFonts w:ascii="GHEA Grapalat" w:hAnsi="GHEA Grapalat"/>
          <w:i/>
          <w:iCs/>
          <w:lang w:val="hy-AM"/>
        </w:rPr>
        <w:lastRenderedPageBreak/>
        <w:t>համապատասխանության հարցերով Սահմանադրական դատարան դիմումի հասցեագրում.</w:t>
      </w:r>
    </w:p>
    <w:p w14:paraId="403B48AC" w14:textId="77777777" w:rsidR="00BA56A7" w:rsidRPr="00BA56A7" w:rsidRDefault="00BA56A7" w:rsidP="00BA56A7">
      <w:pPr>
        <w:pStyle w:val="ListParagraph"/>
        <w:numPr>
          <w:ilvl w:val="0"/>
          <w:numId w:val="22"/>
        </w:numPr>
        <w:tabs>
          <w:tab w:val="left" w:pos="90"/>
          <w:tab w:val="left" w:pos="142"/>
          <w:tab w:val="left" w:pos="1134"/>
        </w:tabs>
        <w:spacing w:after="160" w:line="276" w:lineRule="auto"/>
        <w:ind w:left="0" w:firstLine="720"/>
        <w:contextualSpacing/>
        <w:jc w:val="both"/>
        <w:rPr>
          <w:rFonts w:ascii="GHEA Grapalat" w:hAnsi="GHEA Grapalat"/>
          <w:i/>
          <w:iCs/>
          <w:lang w:val="hy-AM"/>
        </w:rPr>
      </w:pPr>
      <w:r w:rsidRPr="00BA56A7">
        <w:rPr>
          <w:rFonts w:ascii="GHEA Grapalat" w:hAnsi="GHEA Grapalat"/>
          <w:i/>
          <w:iCs/>
          <w:lang w:val="hy-AM"/>
        </w:rPr>
        <w:t>մինչև մարդու</w:t>
      </w:r>
      <w:r w:rsidRPr="00BA56A7">
        <w:rPr>
          <w:rFonts w:ascii="Calibri" w:hAnsi="Calibri" w:cs="Calibri"/>
          <w:i/>
          <w:iCs/>
          <w:lang w:val="hy-AM"/>
        </w:rPr>
        <w:t> </w:t>
      </w:r>
      <w:r w:rsidRPr="007E6B69">
        <w:rPr>
          <w:rFonts w:ascii="Calibri" w:hAnsi="Calibri" w:cs="Calibri"/>
          <w:i/>
          <w:iCs/>
          <w:lang w:val="hy-AM"/>
        </w:rPr>
        <w:t xml:space="preserve"> </w:t>
      </w:r>
      <w:r w:rsidRPr="00BA56A7">
        <w:rPr>
          <w:rFonts w:ascii="GHEA Grapalat" w:hAnsi="GHEA Grapalat"/>
          <w:i/>
          <w:iCs/>
          <w:lang w:val="hy-AM"/>
        </w:rPr>
        <w:t>իրավունքներին և ազատություններին վերաբերող նորմատիվ իրավական ակտերի նախագծերի ընդունումը դրանց վերաբերյալ իրավասու մարմին գրավոր կարծիքների տրամադրում.</w:t>
      </w:r>
    </w:p>
    <w:p w14:paraId="3D5FD536" w14:textId="77777777" w:rsidR="00BA56A7" w:rsidRPr="00BA56A7" w:rsidRDefault="00BA56A7" w:rsidP="00BA56A7">
      <w:pPr>
        <w:pStyle w:val="ListParagraph"/>
        <w:numPr>
          <w:ilvl w:val="0"/>
          <w:numId w:val="22"/>
        </w:numPr>
        <w:tabs>
          <w:tab w:val="left" w:pos="90"/>
          <w:tab w:val="left" w:pos="142"/>
          <w:tab w:val="left" w:pos="1134"/>
        </w:tabs>
        <w:spacing w:line="276" w:lineRule="auto"/>
        <w:ind w:left="0" w:firstLine="720"/>
        <w:contextualSpacing/>
        <w:jc w:val="both"/>
        <w:rPr>
          <w:rFonts w:ascii="GHEA Grapalat" w:hAnsi="GHEA Grapalat"/>
          <w:i/>
          <w:iCs/>
          <w:lang w:val="hy-AM"/>
        </w:rPr>
      </w:pPr>
      <w:r w:rsidRPr="00BA56A7">
        <w:rPr>
          <w:rFonts w:ascii="GHEA Grapalat" w:hAnsi="GHEA Grapalat"/>
          <w:i/>
          <w:iCs/>
          <w:lang w:val="hy-AM"/>
        </w:rPr>
        <w:t>Սահմանադրական դատարանում քննվող՝ Սահմանադրության 2-րդ գլխի (Մարդու և քաղաքացու հիմնական իրավունքները և ազատությունները) դրույթներին հակասությանը վերաբերող դիմումների վերաբերյալ հատուկ դիրքորոշումների (amicus brief) ներկայացում</w:t>
      </w:r>
      <w:r w:rsidRPr="007E6B69">
        <w:rPr>
          <w:rFonts w:ascii="GHEA Grapalat" w:hAnsi="GHEA Grapalat"/>
          <w:i/>
          <w:iCs/>
          <w:lang w:val="hy-AM"/>
        </w:rPr>
        <w:t>.</w:t>
      </w:r>
    </w:p>
    <w:p w14:paraId="20835395" w14:textId="77777777" w:rsidR="00BA56A7" w:rsidRPr="00BA56A7" w:rsidRDefault="00BA56A7" w:rsidP="00BA56A7">
      <w:pPr>
        <w:pStyle w:val="ListParagraph"/>
        <w:numPr>
          <w:ilvl w:val="0"/>
          <w:numId w:val="22"/>
        </w:numPr>
        <w:tabs>
          <w:tab w:val="left" w:pos="1134"/>
        </w:tabs>
        <w:spacing w:line="276" w:lineRule="auto"/>
        <w:ind w:left="0" w:firstLine="709"/>
        <w:contextualSpacing/>
        <w:jc w:val="both"/>
        <w:rPr>
          <w:rFonts w:ascii="GHEA Grapalat" w:hAnsi="GHEA Grapalat"/>
          <w:i/>
          <w:iCs/>
          <w:lang w:val="hy-AM"/>
        </w:rPr>
      </w:pPr>
      <w:r w:rsidRPr="00BA56A7">
        <w:rPr>
          <w:rFonts w:ascii="GHEA Grapalat" w:hAnsi="GHEA Grapalat"/>
          <w:i/>
          <w:iCs/>
          <w:lang w:val="hy-AM"/>
        </w:rPr>
        <w:t>ՀՀ վարչական դատավարության օրենսգրքով նախատեսված դեպքերում նորմատիվ իրավական ակտերի իրավաչափությունը վիճարկելու վերաբերյալ գործերով վարչական դատարան դիմումների ներկայացում:</w:t>
      </w:r>
    </w:p>
    <w:p w14:paraId="692A423C" w14:textId="77777777" w:rsidR="00BA56A7" w:rsidRPr="00BA56A7" w:rsidRDefault="00BA56A7" w:rsidP="00BA56A7">
      <w:pPr>
        <w:tabs>
          <w:tab w:val="left" w:pos="90"/>
          <w:tab w:val="left" w:pos="142"/>
        </w:tabs>
        <w:spacing w:line="276" w:lineRule="auto"/>
        <w:ind w:firstLine="720"/>
        <w:jc w:val="both"/>
        <w:rPr>
          <w:rFonts w:ascii="GHEA Grapalat" w:hAnsi="GHEA Grapalat"/>
          <w:i/>
          <w:iCs/>
          <w:lang w:val="hy-AM"/>
        </w:rPr>
      </w:pPr>
      <w:r w:rsidRPr="00BA56A7">
        <w:rPr>
          <w:rFonts w:ascii="GHEA Grapalat" w:hAnsi="GHEA Grapalat"/>
          <w:i/>
          <w:iCs/>
          <w:lang w:val="hy-AM"/>
        </w:rPr>
        <w:t>Այս հիմնական ուղղություններով աշխատանքն իրականացվում է Պաշտպանի՝ նորմատիվ իրավական ակտերի կատարելագործմանը նպաստելու սահմանադրական գործառույթի շրջանակում: Սա թույլ է տալիս ոչ միայն նպաստել ներպետական օրենսդրության զարգացմանը, այլև ձեռնարկել անհատական դիմում-բողոքներից, մշտադիտարկումներից և այլ աղբյուրներից վեր</w:t>
      </w:r>
      <w:r w:rsidRPr="007E6B69">
        <w:rPr>
          <w:rFonts w:ascii="GHEA Grapalat" w:hAnsi="GHEA Grapalat"/>
          <w:i/>
          <w:iCs/>
          <w:lang w:val="hy-AM"/>
        </w:rPr>
        <w:t xml:space="preserve"> </w:t>
      </w:r>
      <w:r w:rsidRPr="00BA56A7">
        <w:rPr>
          <w:rFonts w:ascii="GHEA Grapalat" w:hAnsi="GHEA Grapalat"/>
          <w:i/>
          <w:iCs/>
          <w:lang w:val="hy-AM"/>
        </w:rPr>
        <w:t>հանված խնդիրների լուծմանն ուղղված քայլեր:</w:t>
      </w:r>
    </w:p>
    <w:p w14:paraId="153BE01A" w14:textId="77777777" w:rsidR="00BA56A7" w:rsidRPr="007E6B69" w:rsidRDefault="00BA56A7" w:rsidP="00BA56A7">
      <w:pPr>
        <w:tabs>
          <w:tab w:val="left" w:pos="90"/>
          <w:tab w:val="left" w:pos="142"/>
        </w:tabs>
        <w:spacing w:line="276" w:lineRule="auto"/>
        <w:ind w:firstLine="720"/>
        <w:jc w:val="both"/>
        <w:rPr>
          <w:rFonts w:ascii="GHEA Grapalat" w:hAnsi="GHEA Grapalat"/>
          <w:i/>
          <w:iCs/>
          <w:lang w:val="hy-AM"/>
        </w:rPr>
      </w:pPr>
      <w:r w:rsidRPr="00BA56A7">
        <w:rPr>
          <w:rFonts w:ascii="GHEA Grapalat" w:hAnsi="GHEA Grapalat"/>
          <w:i/>
          <w:iCs/>
          <w:lang w:val="hy-AM"/>
        </w:rPr>
        <w:t>Վերոգրյալից բացի, հարկ է նշել, որ «Մարդու իրավունքների պաշտպանի մասին» սահմանադրական օրենքով Պաշտպանին վերապահված են նաև կոնվենցիոն կարգավիճակներ: Այսպես.</w:t>
      </w:r>
    </w:p>
    <w:p w14:paraId="3510F2EE" w14:textId="77777777" w:rsidR="00BA56A7" w:rsidRPr="00BA56A7" w:rsidRDefault="00BA56A7" w:rsidP="00BA56A7">
      <w:pPr>
        <w:tabs>
          <w:tab w:val="left" w:pos="90"/>
          <w:tab w:val="left" w:pos="142"/>
        </w:tabs>
        <w:spacing w:line="276" w:lineRule="auto"/>
        <w:ind w:firstLine="720"/>
        <w:jc w:val="both"/>
        <w:rPr>
          <w:rFonts w:ascii="GHEA Grapalat" w:hAnsi="GHEA Grapalat"/>
          <w:i/>
          <w:iCs/>
          <w:lang w:val="hy-AM"/>
        </w:rPr>
      </w:pPr>
      <w:r w:rsidRPr="00BA56A7">
        <w:rPr>
          <w:rFonts w:ascii="GHEA Grapalat" w:hAnsi="GHEA Grapalat"/>
          <w:i/>
          <w:iCs/>
          <w:lang w:val="hy-AM"/>
        </w:rPr>
        <w:t>1. Պաշտպանին է վերապահված «Խոշտանգումների և այլ դաժան, անմարդկային կամ արժանապատվությունը նվաստացնող վերաբերմունքի կամ պատժի դեմ» ՄԱԿ-ի՝ 1984 թվականի կոնվենցիայի 2002 թվականի դեկտեմբերի 18-ին ընդունած կամընտիր արձանագրությամբ սահմանված կանխարգելման ազգային մեխանիզմի կարգավիճակը,</w:t>
      </w:r>
    </w:p>
    <w:p w14:paraId="664451C0" w14:textId="77777777" w:rsidR="00BA56A7" w:rsidRPr="00BA56A7" w:rsidRDefault="00BA56A7" w:rsidP="00BA56A7">
      <w:pPr>
        <w:tabs>
          <w:tab w:val="left" w:pos="90"/>
          <w:tab w:val="left" w:pos="142"/>
        </w:tabs>
        <w:spacing w:line="276" w:lineRule="auto"/>
        <w:ind w:firstLine="720"/>
        <w:jc w:val="both"/>
        <w:rPr>
          <w:rFonts w:ascii="GHEA Grapalat" w:hAnsi="GHEA Grapalat"/>
          <w:i/>
          <w:iCs/>
          <w:lang w:val="hy-AM"/>
        </w:rPr>
      </w:pPr>
      <w:r w:rsidRPr="00BA56A7">
        <w:rPr>
          <w:rFonts w:ascii="GHEA Grapalat" w:hAnsi="GHEA Grapalat"/>
          <w:i/>
          <w:iCs/>
          <w:lang w:val="hy-AM"/>
        </w:rPr>
        <w:t>2. Պաշտպանն իրականացնում է նաև «Երեխայի իրավունքների մասին» ՄԱԿ-ի՝ 1989 թվականի նոյեմբերի 20-ին ընդունված կոնվենցիայի դրույթների կիրառության մշտադիտարկում, ինչպես նաև երեխաների իրավունքների խախտումների կանխարգելում և պաշտպանություն,</w:t>
      </w:r>
    </w:p>
    <w:p w14:paraId="660122EA" w14:textId="77777777" w:rsidR="00BA56A7" w:rsidRPr="00BA56A7" w:rsidRDefault="00BA56A7" w:rsidP="00BA56A7">
      <w:pPr>
        <w:tabs>
          <w:tab w:val="left" w:pos="90"/>
          <w:tab w:val="left" w:pos="142"/>
        </w:tabs>
        <w:spacing w:line="276" w:lineRule="auto"/>
        <w:ind w:firstLine="720"/>
        <w:jc w:val="both"/>
        <w:rPr>
          <w:rFonts w:ascii="GHEA Grapalat" w:hAnsi="GHEA Grapalat"/>
          <w:i/>
          <w:iCs/>
          <w:lang w:val="hy-AM"/>
        </w:rPr>
      </w:pPr>
      <w:r w:rsidRPr="00BA56A7">
        <w:rPr>
          <w:rFonts w:ascii="GHEA Grapalat" w:hAnsi="GHEA Grapalat"/>
          <w:i/>
          <w:iCs/>
          <w:lang w:val="hy-AM"/>
        </w:rPr>
        <w:t>3. Պաշտպանն իրականացնում է «Հաշմանդամություն ունեցող անձանց իրավունքների մասին» ՄԱԿ-ի՝ 2006 թվականի դեկտեմբերի 13-ին ընդունված կոնվենցիայի դրույթների կիրառության մշտադիտարկում, ինչպես նաև հաշմանդամություն ունեցող անձանց իրավունքների խախտումների կանխարգելում և պաշտպանություն։</w:t>
      </w:r>
    </w:p>
    <w:p w14:paraId="54A567FD" w14:textId="77777777" w:rsidR="00BA56A7" w:rsidRDefault="00BA56A7" w:rsidP="00BA56A7">
      <w:pPr>
        <w:tabs>
          <w:tab w:val="left" w:pos="90"/>
          <w:tab w:val="left" w:pos="142"/>
        </w:tabs>
        <w:spacing w:line="276" w:lineRule="auto"/>
        <w:ind w:firstLine="720"/>
        <w:jc w:val="both"/>
        <w:rPr>
          <w:rFonts w:ascii="GHEA Grapalat" w:hAnsi="GHEA Grapalat"/>
          <w:i/>
          <w:iCs/>
          <w:lang w:val="hy-AM"/>
        </w:rPr>
      </w:pPr>
      <w:r w:rsidRPr="00BA56A7">
        <w:rPr>
          <w:rFonts w:ascii="GHEA Grapalat" w:hAnsi="GHEA Grapalat"/>
          <w:i/>
          <w:iCs/>
          <w:lang w:val="hy-AM"/>
        </w:rPr>
        <w:lastRenderedPageBreak/>
        <w:t>Նշված կոնվենցիոն կարգավիճակներից բխող գործունեությունը ենթադրում է նաև մշտադիտարկումների իրականացում, որոնց արդյունքում արձանագրվում են նաև օրենսդրական կամ այլ ինստիտուցիոնալ մոտեցում ենթադրող համակարգային խնդիրներ:</w:t>
      </w:r>
    </w:p>
    <w:p w14:paraId="4B0A6EDE" w14:textId="07164A6B" w:rsidR="00B7188C" w:rsidRPr="00BA56A7" w:rsidRDefault="00B7188C" w:rsidP="00B7188C">
      <w:pPr>
        <w:pStyle w:val="ListParagraph"/>
        <w:tabs>
          <w:tab w:val="left" w:pos="90"/>
          <w:tab w:val="left" w:pos="1134"/>
        </w:tabs>
        <w:spacing w:line="276" w:lineRule="auto"/>
        <w:ind w:left="0" w:firstLine="720"/>
        <w:contextualSpacing/>
        <w:jc w:val="both"/>
        <w:rPr>
          <w:rFonts w:ascii="GHEA Grapalat" w:hAnsi="GHEA Grapalat"/>
          <w:i/>
          <w:iCs/>
          <w:lang w:val="hy-AM"/>
        </w:rPr>
      </w:pPr>
      <w:r w:rsidRPr="00AB60DD">
        <w:rPr>
          <w:rFonts w:ascii="GHEA Grapalat" w:hAnsi="GHEA Grapalat"/>
          <w:i/>
          <w:iCs/>
          <w:lang w:val="hy-AM"/>
        </w:rPr>
        <w:t>Նշվածից զատ, «Մարդու իրավունքների պաշտպանի մասին» սահմանադրական օրենքում 2022 թվականին կատարված լրացումների արդյունքում Պաշտպանի կողմից քննարկվող հարցերի շրջանակն ընդլայնվել է՝ դրանում ներառելով կազմակերպությունների կողմից ազդարարների և նրանց հետ փոխկապակցված անձանց իրավունքների և ազատությունների խախտման վերաբերյալ հարցերը։</w:t>
      </w:r>
    </w:p>
    <w:p w14:paraId="68932DD9" w14:textId="77777777" w:rsidR="00BA56A7" w:rsidRPr="00BA56A7" w:rsidRDefault="00BA56A7" w:rsidP="00BA56A7">
      <w:pPr>
        <w:tabs>
          <w:tab w:val="left" w:pos="90"/>
          <w:tab w:val="left" w:pos="142"/>
        </w:tabs>
        <w:spacing w:line="276" w:lineRule="auto"/>
        <w:ind w:firstLine="720"/>
        <w:jc w:val="both"/>
        <w:rPr>
          <w:rFonts w:ascii="GHEA Grapalat" w:hAnsi="GHEA Grapalat"/>
          <w:i/>
          <w:iCs/>
          <w:lang w:val="hy-AM"/>
        </w:rPr>
      </w:pPr>
      <w:r w:rsidRPr="00BA56A7">
        <w:rPr>
          <w:rFonts w:ascii="GHEA Grapalat" w:hAnsi="GHEA Grapalat"/>
          <w:i/>
          <w:iCs/>
          <w:lang w:val="hy-AM"/>
        </w:rPr>
        <w:t>Պաշտպանի աշխատակազմի գործունեության կարևոր ուղղություններից են նաև՝</w:t>
      </w:r>
    </w:p>
    <w:p w14:paraId="7152CEF9" w14:textId="77777777" w:rsidR="00BA56A7" w:rsidRPr="00BA56A7" w:rsidRDefault="00BA56A7" w:rsidP="00BA56A7">
      <w:pPr>
        <w:pStyle w:val="ListParagraph"/>
        <w:numPr>
          <w:ilvl w:val="0"/>
          <w:numId w:val="28"/>
        </w:numPr>
        <w:tabs>
          <w:tab w:val="left" w:pos="90"/>
          <w:tab w:val="left" w:pos="1134"/>
        </w:tabs>
        <w:spacing w:line="276" w:lineRule="auto"/>
        <w:ind w:left="0" w:firstLine="720"/>
        <w:contextualSpacing/>
        <w:jc w:val="both"/>
        <w:rPr>
          <w:rFonts w:ascii="GHEA Grapalat" w:hAnsi="GHEA Grapalat"/>
          <w:i/>
          <w:iCs/>
          <w:lang w:val="hy-AM"/>
        </w:rPr>
      </w:pPr>
      <w:r w:rsidRPr="00BA56A7">
        <w:rPr>
          <w:rFonts w:ascii="GHEA Grapalat" w:hAnsi="GHEA Grapalat"/>
          <w:i/>
          <w:iCs/>
          <w:lang w:val="hy-AM"/>
        </w:rPr>
        <w:t>Պաշտպանի տարեկան հաղորդման և Պաշտպանի՝ որպես կանխարգելման ազգային մեխանիզմի գործունեության վերաբերյալ տարեկան զեկույցների, ինչպես նաև հրապարակային զեկույցների նախագծերի մշակումը.</w:t>
      </w:r>
    </w:p>
    <w:p w14:paraId="10DB0AF0" w14:textId="77777777" w:rsidR="00BA56A7" w:rsidRPr="00BA56A7" w:rsidRDefault="00BA56A7" w:rsidP="00BA56A7">
      <w:pPr>
        <w:pStyle w:val="ListParagraph"/>
        <w:numPr>
          <w:ilvl w:val="0"/>
          <w:numId w:val="28"/>
        </w:numPr>
        <w:tabs>
          <w:tab w:val="left" w:pos="90"/>
          <w:tab w:val="left" w:pos="1134"/>
        </w:tabs>
        <w:spacing w:line="276" w:lineRule="auto"/>
        <w:ind w:left="0" w:firstLine="720"/>
        <w:contextualSpacing/>
        <w:jc w:val="both"/>
        <w:rPr>
          <w:rFonts w:ascii="GHEA Grapalat" w:hAnsi="GHEA Grapalat"/>
          <w:i/>
          <w:iCs/>
          <w:lang w:val="hy-AM"/>
        </w:rPr>
      </w:pPr>
      <w:r w:rsidRPr="00BA56A7">
        <w:rPr>
          <w:rFonts w:ascii="GHEA Grapalat" w:hAnsi="GHEA Grapalat"/>
          <w:i/>
          <w:iCs/>
          <w:lang w:val="hy-AM"/>
        </w:rPr>
        <w:t>անձանց իրենց իրավունքների և ազատությունների, ինչպես նաև դրանց արդյունավետ պաշտպանության հնարավորությունների վերաբերյալ իրավաբանական խորհրդատվության տրամադրումը.</w:t>
      </w:r>
    </w:p>
    <w:p w14:paraId="3E3F62FE" w14:textId="77777777" w:rsidR="00BA56A7" w:rsidRPr="00BA56A7" w:rsidRDefault="00BA56A7" w:rsidP="00BA56A7">
      <w:pPr>
        <w:pStyle w:val="ListParagraph"/>
        <w:numPr>
          <w:ilvl w:val="0"/>
          <w:numId w:val="28"/>
        </w:numPr>
        <w:tabs>
          <w:tab w:val="left" w:pos="90"/>
          <w:tab w:val="left" w:pos="1134"/>
        </w:tabs>
        <w:spacing w:line="276" w:lineRule="auto"/>
        <w:ind w:left="0" w:firstLine="720"/>
        <w:contextualSpacing/>
        <w:jc w:val="both"/>
        <w:rPr>
          <w:rFonts w:ascii="GHEA Grapalat" w:hAnsi="GHEA Grapalat"/>
          <w:i/>
          <w:iCs/>
          <w:lang w:val="hy-AM"/>
        </w:rPr>
      </w:pPr>
      <w:r w:rsidRPr="00BA56A7">
        <w:rPr>
          <w:rFonts w:ascii="GHEA Grapalat" w:hAnsi="GHEA Grapalat"/>
          <w:i/>
          <w:iCs/>
          <w:lang w:val="hy-AM"/>
        </w:rPr>
        <w:t>արագ արձագանքման շրջանակներում անհետաձգելի այցերի իրականացումը, այդ թվում՝ ազատությունից զրկման վայրեր, ներառյալ` ձերբակալված և կալանավորված անձանց պահելու վայրեր, քրեակատարողական հիմնարկներ, կայազորային կարգապահական մեկուսարաններ, հոգեբուժական կազմակերպություններ, ազատությունից զրկված անձանց տեղափոխելու համար նախատեսված տրանսպորտային միջոցներ և այլն.</w:t>
      </w:r>
    </w:p>
    <w:p w14:paraId="20C580E5" w14:textId="77777777" w:rsidR="00BA56A7" w:rsidRPr="00BA56A7" w:rsidRDefault="00BA56A7" w:rsidP="00BA56A7">
      <w:pPr>
        <w:pStyle w:val="ListParagraph"/>
        <w:numPr>
          <w:ilvl w:val="0"/>
          <w:numId w:val="28"/>
        </w:numPr>
        <w:tabs>
          <w:tab w:val="left" w:pos="90"/>
          <w:tab w:val="left" w:pos="1134"/>
        </w:tabs>
        <w:spacing w:line="276" w:lineRule="auto"/>
        <w:ind w:left="0" w:firstLine="720"/>
        <w:contextualSpacing/>
        <w:jc w:val="both"/>
        <w:rPr>
          <w:rFonts w:ascii="GHEA Grapalat" w:hAnsi="GHEA Grapalat"/>
          <w:i/>
          <w:iCs/>
          <w:lang w:val="hy-AM"/>
        </w:rPr>
      </w:pPr>
      <w:r w:rsidRPr="00BA56A7">
        <w:rPr>
          <w:rFonts w:ascii="GHEA Grapalat" w:hAnsi="GHEA Grapalat"/>
          <w:i/>
          <w:iCs/>
          <w:lang w:val="hy-AM"/>
        </w:rPr>
        <w:t>«Մարդու իրավունքների պաշտպանի մասին» սահմանադրական օրենքով նախատեսված դեպքերում Պաշտպանի՝ դատարան ներկայացվող հայցերի նախապատրաստումը.</w:t>
      </w:r>
    </w:p>
    <w:p w14:paraId="3FF2F426" w14:textId="34DC22C8" w:rsidR="00C620EA" w:rsidRDefault="00BA56A7" w:rsidP="00C20649">
      <w:pPr>
        <w:pStyle w:val="ListParagraph"/>
        <w:numPr>
          <w:ilvl w:val="0"/>
          <w:numId w:val="28"/>
        </w:numPr>
        <w:tabs>
          <w:tab w:val="left" w:pos="90"/>
          <w:tab w:val="left" w:pos="1134"/>
        </w:tabs>
        <w:spacing w:line="276" w:lineRule="auto"/>
        <w:ind w:left="0" w:firstLine="720"/>
        <w:contextualSpacing/>
        <w:jc w:val="both"/>
        <w:rPr>
          <w:rFonts w:ascii="GHEA Grapalat" w:hAnsi="GHEA Grapalat"/>
          <w:i/>
          <w:iCs/>
          <w:lang w:val="hy-AM"/>
        </w:rPr>
      </w:pPr>
      <w:r w:rsidRPr="00BA56A7">
        <w:rPr>
          <w:rFonts w:ascii="GHEA Grapalat" w:hAnsi="GHEA Grapalat"/>
          <w:i/>
          <w:iCs/>
          <w:lang w:val="hy-AM"/>
        </w:rPr>
        <w:t xml:space="preserve">Հայաստանի դեմ Մարդու իրավունքների եվրոպական դատարան ներկայացված գանգատներով որպես երրորդ կողմ ներգրավման, ինչպես նաև Հայաստանի դեմ Մարդու իրավունքների եվրոպական դատարանի վճիռների կատարման փուլում Պաշտպանի </w:t>
      </w:r>
      <w:r w:rsidRPr="0095390F">
        <w:rPr>
          <w:rFonts w:ascii="GHEA Grapalat" w:hAnsi="GHEA Grapalat"/>
          <w:i/>
          <w:iCs/>
          <w:lang w:val="hy-AM"/>
        </w:rPr>
        <w:t>ներգրավման գործընթացին մասնակցությունը:</w:t>
      </w:r>
    </w:p>
    <w:p w14:paraId="51B45B40" w14:textId="41C6C80C" w:rsidR="006062B9" w:rsidRPr="0095390F" w:rsidRDefault="00473BB4" w:rsidP="00C20649">
      <w:pPr>
        <w:tabs>
          <w:tab w:val="left" w:pos="90"/>
          <w:tab w:val="left" w:pos="142"/>
          <w:tab w:val="left" w:pos="1134"/>
        </w:tabs>
        <w:spacing w:line="276" w:lineRule="auto"/>
        <w:ind w:firstLine="720"/>
        <w:jc w:val="both"/>
        <w:rPr>
          <w:rFonts w:ascii="GHEA Grapalat" w:hAnsi="GHEA Grapalat"/>
          <w:i/>
          <w:lang w:val="hy-AM"/>
        </w:rPr>
      </w:pPr>
      <w:r w:rsidRPr="0095390F">
        <w:rPr>
          <w:rFonts w:ascii="GHEA Grapalat" w:hAnsi="GHEA Grapalat"/>
          <w:i/>
          <w:lang w:val="hy-AM"/>
        </w:rPr>
        <w:t>Մարդու իրավունքների պաշտպանի` Սահմանադրությամբ և «Մարդու իրավունքների պաշտպանի մասին» սահմանադրական օրենքով վերապահված, ինչպես նաև նախատեսվող նոր լիազորությունների լիարժեք ու արդյունավետ իրականացումն ապահովելու նպատակով 202</w:t>
      </w:r>
      <w:r w:rsidR="00317DF5">
        <w:rPr>
          <w:rFonts w:ascii="GHEA Grapalat" w:hAnsi="GHEA Grapalat"/>
          <w:i/>
          <w:lang w:val="hy-AM"/>
        </w:rPr>
        <w:t>6</w:t>
      </w:r>
      <w:r w:rsidRPr="0095390F">
        <w:rPr>
          <w:rFonts w:ascii="GHEA Grapalat" w:hAnsi="GHEA Grapalat"/>
          <w:i/>
          <w:lang w:val="hy-AM"/>
        </w:rPr>
        <w:t>-202</w:t>
      </w:r>
      <w:r w:rsidR="00317DF5">
        <w:rPr>
          <w:rFonts w:ascii="GHEA Grapalat" w:hAnsi="GHEA Grapalat"/>
          <w:i/>
          <w:lang w:val="hy-AM"/>
        </w:rPr>
        <w:t>8</w:t>
      </w:r>
      <w:r w:rsidRPr="0095390F">
        <w:rPr>
          <w:rFonts w:ascii="GHEA Grapalat" w:hAnsi="GHEA Grapalat"/>
          <w:i/>
          <w:lang w:val="hy-AM"/>
        </w:rPr>
        <w:t xml:space="preserve"> թվականներին նախատեսվում է Պաշտպանի աշխատակազմում կատարել կառուցվածքային փոփոխություններ:</w:t>
      </w:r>
    </w:p>
    <w:p w14:paraId="0F1D8796" w14:textId="1A3FB7FB" w:rsidR="006062B9" w:rsidRPr="006062B9" w:rsidRDefault="006062B9" w:rsidP="006062B9">
      <w:pPr>
        <w:spacing w:line="276" w:lineRule="auto"/>
        <w:ind w:firstLine="540"/>
        <w:jc w:val="both"/>
        <w:rPr>
          <w:rFonts w:ascii="GHEA Grapalat" w:hAnsi="GHEA Grapalat"/>
          <w:i/>
          <w:lang w:val="hy-AM"/>
        </w:rPr>
      </w:pPr>
      <w:r w:rsidRPr="0095390F">
        <w:rPr>
          <w:rFonts w:ascii="GHEA Grapalat" w:hAnsi="GHEA Grapalat"/>
          <w:i/>
          <w:lang w:val="hy-AM"/>
        </w:rPr>
        <w:t xml:space="preserve">2016 թվականի հունվարի 1-ից պաշտոնապես ուժի մեջ մտան կայուն զարգացման 2030 օրակարգում ներառված՝ </w:t>
      </w:r>
      <w:r w:rsidRPr="0095390F">
        <w:rPr>
          <w:rFonts w:ascii="GHEA Grapalat" w:hAnsi="GHEA Grapalat"/>
          <w:b/>
          <w:i/>
          <w:lang w:val="hy-AM"/>
        </w:rPr>
        <w:t xml:space="preserve">Միավորված ազգերի կազմակերպության կայուն զարգացման </w:t>
      </w:r>
      <w:r w:rsidRPr="00AB60DD">
        <w:rPr>
          <w:rFonts w:ascii="GHEA Grapalat" w:hAnsi="GHEA Grapalat"/>
          <w:b/>
          <w:i/>
          <w:lang w:val="hy-AM"/>
        </w:rPr>
        <w:lastRenderedPageBreak/>
        <w:t>17 նպատակները,</w:t>
      </w:r>
      <w:r w:rsidRPr="00AB60DD">
        <w:rPr>
          <w:rFonts w:ascii="GHEA Grapalat" w:hAnsi="GHEA Grapalat"/>
          <w:i/>
          <w:lang w:val="hy-AM"/>
        </w:rPr>
        <w:t xml:space="preserve"> որոնք ընդունվեցին աշխարհի երկրների առաջնորդների 2015թ. սեպտեմբերի ՄԱԿ-ի պատմական գագաթնաժողովի ժամանակ: Այդ նպատակները, ի թիվս այլնի, ներառում են</w:t>
      </w:r>
      <w:r w:rsidR="00C20649" w:rsidRPr="00AB60DD">
        <w:rPr>
          <w:rFonts w:ascii="GHEA Grapalat" w:hAnsi="GHEA Grapalat"/>
          <w:i/>
          <w:lang w:val="hy-AM"/>
        </w:rPr>
        <w:t xml:space="preserve"> ամուր առողջությունը և բարեկեցությունը (3-րդ նպատակ),</w:t>
      </w:r>
      <w:r w:rsidRPr="00AB60DD">
        <w:rPr>
          <w:rFonts w:ascii="GHEA Grapalat" w:hAnsi="GHEA Grapalat"/>
          <w:i/>
          <w:lang w:val="hy-AM"/>
        </w:rPr>
        <w:t xml:space="preserve"> բոլորի համար ներառական ու համապատասխան որակյալ կրթությունը և ողջ կյանքի ընթացքում ուսման հնարավորությունների խթանումը (4-րդ նպատակ),</w:t>
      </w:r>
      <w:r w:rsidR="00C20649" w:rsidRPr="00AB60DD">
        <w:rPr>
          <w:rFonts w:ascii="GHEA Grapalat" w:hAnsi="GHEA Grapalat"/>
          <w:i/>
          <w:lang w:val="hy-AM"/>
        </w:rPr>
        <w:t xml:space="preserve"> կանանց և տղամարդկանց միջև հավասարության ապահովումը (5-րդ նպատակ),</w:t>
      </w:r>
      <w:r w:rsidRPr="00AB60DD">
        <w:rPr>
          <w:rFonts w:ascii="GHEA Grapalat" w:hAnsi="GHEA Grapalat"/>
          <w:i/>
          <w:lang w:val="hy-AM"/>
        </w:rPr>
        <w:t xml:space="preserve"> ջրի ու սանիտարական պայմանների հասանելիությունը և դրանց կայուն ձևով կառավարումը (6-րդ նպատակ),</w:t>
      </w:r>
      <w:r w:rsidRPr="006062B9">
        <w:rPr>
          <w:rFonts w:ascii="GHEA Grapalat" w:hAnsi="GHEA Grapalat"/>
          <w:i/>
          <w:lang w:val="hy-AM"/>
        </w:rPr>
        <w:t xml:space="preserve"> </w:t>
      </w:r>
      <w:r w:rsidR="00C20649" w:rsidRPr="006062B9">
        <w:rPr>
          <w:rFonts w:ascii="GHEA Grapalat" w:hAnsi="GHEA Grapalat"/>
          <w:i/>
          <w:lang w:val="hy-AM"/>
        </w:rPr>
        <w:t>կայացած, ներառական և կայուն տնտեսական աճի, լիարժեք և արտադրողական զբաղվածության և բոլորի համար արժանապատիվ աշխատանքի խթանումը (8-րդ նպատակ)</w:t>
      </w:r>
      <w:r w:rsidR="00C20649">
        <w:rPr>
          <w:rFonts w:ascii="GHEA Grapalat" w:hAnsi="GHEA Grapalat"/>
          <w:i/>
          <w:lang w:val="hy-AM"/>
        </w:rPr>
        <w:t xml:space="preserve">, </w:t>
      </w:r>
      <w:r w:rsidR="00C20649" w:rsidRPr="00C20649">
        <w:rPr>
          <w:rFonts w:ascii="GHEA Grapalat" w:hAnsi="GHEA Grapalat"/>
          <w:i/>
          <w:lang w:val="hy-AM"/>
        </w:rPr>
        <w:t>Խաղաղություն, արդարություն և ամուր հաստատություններ (16</w:t>
      </w:r>
      <w:r w:rsidR="00C20649">
        <w:rPr>
          <w:rFonts w:ascii="GHEA Grapalat" w:hAnsi="GHEA Grapalat"/>
          <w:i/>
          <w:lang w:val="hy-AM"/>
        </w:rPr>
        <w:t>-րդ նպատակ</w:t>
      </w:r>
      <w:r w:rsidR="00C20649" w:rsidRPr="00C20649">
        <w:rPr>
          <w:rFonts w:ascii="GHEA Grapalat" w:hAnsi="GHEA Grapalat"/>
          <w:i/>
          <w:lang w:val="hy-AM"/>
        </w:rPr>
        <w:t>)</w:t>
      </w:r>
      <w:r w:rsidR="00C20649">
        <w:rPr>
          <w:rFonts w:ascii="GHEA Grapalat" w:hAnsi="GHEA Grapalat"/>
          <w:i/>
          <w:lang w:val="hy-AM"/>
        </w:rPr>
        <w:t>, Գ</w:t>
      </w:r>
      <w:r w:rsidR="00C20649" w:rsidRPr="00C20649">
        <w:rPr>
          <w:rFonts w:ascii="GHEA Grapalat" w:hAnsi="GHEA Grapalat"/>
          <w:i/>
          <w:lang w:val="hy-AM"/>
        </w:rPr>
        <w:t>ործընկերություններ հանուն նպատակների</w:t>
      </w:r>
      <w:r w:rsidR="00C20649">
        <w:rPr>
          <w:rFonts w:ascii="GHEA Grapalat" w:hAnsi="GHEA Grapalat"/>
          <w:i/>
          <w:lang w:val="hy-AM"/>
        </w:rPr>
        <w:t xml:space="preserve"> </w:t>
      </w:r>
      <w:r w:rsidR="00C20649" w:rsidRPr="00C20649">
        <w:rPr>
          <w:rFonts w:ascii="GHEA Grapalat" w:hAnsi="GHEA Grapalat"/>
          <w:i/>
          <w:lang w:val="hy-AM"/>
        </w:rPr>
        <w:t>(17</w:t>
      </w:r>
      <w:r w:rsidR="00C20649">
        <w:rPr>
          <w:rFonts w:ascii="GHEA Grapalat" w:hAnsi="GHEA Grapalat"/>
          <w:i/>
          <w:lang w:val="hy-AM"/>
        </w:rPr>
        <w:t>-րդ նպատակ</w:t>
      </w:r>
      <w:r w:rsidR="00C20649" w:rsidRPr="00C20649">
        <w:rPr>
          <w:rFonts w:ascii="GHEA Grapalat" w:hAnsi="GHEA Grapalat"/>
          <w:i/>
          <w:lang w:val="hy-AM"/>
        </w:rPr>
        <w:t>)</w:t>
      </w:r>
      <w:r w:rsidRPr="006062B9">
        <w:rPr>
          <w:rFonts w:ascii="GHEA Grapalat" w:hAnsi="GHEA Grapalat"/>
          <w:i/>
          <w:lang w:val="hy-AM"/>
        </w:rPr>
        <w:t xml:space="preserve"> և այլն:</w:t>
      </w:r>
    </w:p>
    <w:p w14:paraId="7AE73717" w14:textId="5C08F33F" w:rsidR="006062B9" w:rsidRPr="00AD0ED6" w:rsidRDefault="006062B9" w:rsidP="006062B9">
      <w:pPr>
        <w:spacing w:line="276" w:lineRule="auto"/>
        <w:ind w:firstLine="540"/>
        <w:jc w:val="both"/>
        <w:rPr>
          <w:rFonts w:ascii="GHEA Grapalat" w:hAnsi="GHEA Grapalat"/>
          <w:i/>
          <w:lang w:val="hy-AM"/>
        </w:rPr>
      </w:pPr>
      <w:r w:rsidRPr="006062B9">
        <w:rPr>
          <w:rFonts w:ascii="GHEA Grapalat" w:hAnsi="GHEA Grapalat"/>
          <w:i/>
          <w:lang w:val="hy-AM"/>
        </w:rPr>
        <w:t>Հաշվի առնելով, որ կայուն զարգացման նպատակներն ուղղված են մարդու հիմնական իրավունքների և ազատությունների երաշխավորմանը հասարակական կյանքի տարբեր ոլորտներում՝ դրանք բովանդակային առումով ներառվում են նաև Մարդու իրավունքների պաշտպանի ինստի</w:t>
      </w:r>
      <w:r w:rsidR="0095390F">
        <w:rPr>
          <w:rFonts w:ascii="GHEA Grapalat" w:hAnsi="GHEA Grapalat"/>
          <w:i/>
          <w:lang w:val="hy-AM"/>
        </w:rPr>
        <w:t>տ</w:t>
      </w:r>
      <w:r w:rsidRPr="006062B9">
        <w:rPr>
          <w:rFonts w:ascii="GHEA Grapalat" w:hAnsi="GHEA Grapalat"/>
          <w:i/>
          <w:lang w:val="hy-AM"/>
        </w:rPr>
        <w:t xml:space="preserve">ուտի գործունեության շրջանակներում՝ հիմք ընդունելով վերջինիս լայն մանդատը, ինչպես նաև կոնվենցիոն կարգավիճակները: Ավելին, Պաշտպանի՝ երկրում մարդու իրավունքների և ազատությունների վիճակը գնահատող տարեկան հաղորդումներն ու զեկույցները հանդես են գալիս իբրև կայուն զարգացման նպատակների իրագործման գնահատման օբյեկտիվ ցուցիչներ: </w:t>
      </w:r>
    </w:p>
    <w:p w14:paraId="232A233F" w14:textId="77777777" w:rsidR="001D5DAC" w:rsidRPr="00AD0ED6" w:rsidRDefault="001D5DAC" w:rsidP="00724562">
      <w:pPr>
        <w:spacing w:line="276" w:lineRule="auto"/>
        <w:jc w:val="both"/>
        <w:rPr>
          <w:rFonts w:ascii="GHEA Grapalat" w:hAnsi="GHEA Grapalat"/>
          <w:i/>
          <w:lang w:val="hy-AM"/>
        </w:rPr>
      </w:pPr>
    </w:p>
    <w:p w14:paraId="2296FAD6" w14:textId="77777777" w:rsidR="001D5DAC" w:rsidRPr="00AD0ED6" w:rsidRDefault="001D5DAC" w:rsidP="006062B9">
      <w:pPr>
        <w:spacing w:line="276" w:lineRule="auto"/>
        <w:ind w:firstLine="540"/>
        <w:jc w:val="both"/>
        <w:rPr>
          <w:rFonts w:ascii="GHEA Grapalat" w:hAnsi="GHEA Grapalat"/>
          <w:i/>
          <w:lang w:val="hy-AM"/>
        </w:rPr>
      </w:pPr>
    </w:p>
    <w:p w14:paraId="15219A25" w14:textId="27B5846F" w:rsidR="00854CAB" w:rsidRPr="00FF6063" w:rsidRDefault="007D15A0" w:rsidP="00854CAB">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7E6B69">
        <w:rPr>
          <w:rFonts w:ascii="GHEA Grapalat" w:hAnsi="GHEA Grapalat"/>
          <w:kern w:val="16"/>
          <w:sz w:val="22"/>
          <w:szCs w:val="22"/>
          <w:lang w:val="hy-AM"/>
        </w:rPr>
        <w:t>2</w:t>
      </w:r>
      <w:r w:rsidR="00854CAB" w:rsidRPr="00FF6063">
        <w:rPr>
          <w:rFonts w:ascii="GHEA Grapalat" w:hAnsi="GHEA Grapalat"/>
          <w:kern w:val="16"/>
          <w:sz w:val="22"/>
          <w:szCs w:val="22"/>
          <w:lang w:val="hy-AM"/>
        </w:rPr>
        <w:t xml:space="preserve">. </w:t>
      </w:r>
      <w:r w:rsidR="00854CAB" w:rsidRPr="007E6B69">
        <w:rPr>
          <w:rFonts w:ascii="GHEA Grapalat" w:hAnsi="GHEA Grapalat"/>
          <w:kern w:val="16"/>
          <w:sz w:val="22"/>
          <w:szCs w:val="22"/>
          <w:lang w:val="hy-AM"/>
        </w:rPr>
        <w:t>ԾԱԽՍԱՅԻՆ</w:t>
      </w:r>
      <w:r w:rsidR="0049118E" w:rsidRPr="007E6B69">
        <w:rPr>
          <w:rFonts w:ascii="GHEA Grapalat" w:hAnsi="GHEA Grapalat"/>
          <w:kern w:val="16"/>
          <w:sz w:val="22"/>
          <w:szCs w:val="22"/>
          <w:lang w:val="hy-AM"/>
        </w:rPr>
        <w:t xml:space="preserve"> </w:t>
      </w:r>
      <w:r w:rsidR="00854CAB" w:rsidRPr="007E6B69">
        <w:rPr>
          <w:rFonts w:ascii="GHEA Grapalat" w:hAnsi="GHEA Grapalat"/>
          <w:kern w:val="16"/>
          <w:sz w:val="22"/>
          <w:szCs w:val="22"/>
          <w:lang w:val="hy-AM"/>
        </w:rPr>
        <w:t xml:space="preserve"> ԳԵՐԱԿԱՅՈՒԹՅՈՒՆՆԵՐԸ </w:t>
      </w:r>
      <w:r w:rsidR="00854CAB" w:rsidRPr="00FF6063">
        <w:rPr>
          <w:rFonts w:ascii="GHEA Grapalat" w:hAnsi="GHEA Grapalat"/>
          <w:kern w:val="16"/>
          <w:sz w:val="22"/>
          <w:szCs w:val="22"/>
          <w:lang w:val="hy-AM"/>
        </w:rPr>
        <w:t xml:space="preserve">ՄԺԾԾ ԺԱՄԱՆԱԿԱՀԱՏՎԱԾՈՒՄ </w:t>
      </w:r>
    </w:p>
    <w:tbl>
      <w:tblPr>
        <w:tblW w:w="1018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93"/>
        <w:gridCol w:w="3890"/>
      </w:tblGrid>
      <w:tr w:rsidR="00BA622F" w:rsidRPr="00FF6063" w14:paraId="41C1279A" w14:textId="77777777" w:rsidTr="00401A5E">
        <w:trPr>
          <w:trHeight w:val="620"/>
        </w:trPr>
        <w:tc>
          <w:tcPr>
            <w:tcW w:w="6293" w:type="dxa"/>
            <w:shd w:val="clear" w:color="auto" w:fill="D9D9D9"/>
          </w:tcPr>
          <w:p w14:paraId="45232BF9" w14:textId="77777777" w:rsidR="00BA622F" w:rsidRPr="00FF6063" w:rsidRDefault="00BA622F" w:rsidP="00BA622F">
            <w:pPr>
              <w:pStyle w:val="BodyText"/>
              <w:spacing w:line="240" w:lineRule="auto"/>
              <w:jc w:val="both"/>
              <w:rPr>
                <w:rFonts w:ascii="GHEA Grapalat" w:hAnsi="GHEA Grapalat"/>
                <w:sz w:val="22"/>
                <w:lang w:val="hy-AM"/>
              </w:rPr>
            </w:pPr>
            <w:r w:rsidRPr="00FF6063">
              <w:rPr>
                <w:rFonts w:ascii="GHEA Grapalat" w:hAnsi="GHEA Grapalat" w:cs="Sylfaen"/>
                <w:b w:val="0"/>
                <w:kern w:val="16"/>
                <w:sz w:val="20"/>
                <w:lang w:val="hy-AM"/>
              </w:rPr>
              <w:t>Գերակա ծախսային ուղղությունները ՄԺԾԾ ժամանակահատվածի համար` (ըստ գերակայությունների նվազման)</w:t>
            </w:r>
          </w:p>
        </w:tc>
        <w:tc>
          <w:tcPr>
            <w:tcW w:w="3890" w:type="dxa"/>
            <w:shd w:val="clear" w:color="auto" w:fill="D9D9D9"/>
          </w:tcPr>
          <w:p w14:paraId="715AC193" w14:textId="77777777" w:rsidR="00BA622F" w:rsidRPr="00FF6063" w:rsidRDefault="00BA622F" w:rsidP="00BA622F">
            <w:pPr>
              <w:pStyle w:val="BodyText"/>
              <w:spacing w:line="240" w:lineRule="auto"/>
              <w:rPr>
                <w:rFonts w:ascii="GHEA Grapalat" w:hAnsi="GHEA Grapalat"/>
                <w:sz w:val="22"/>
                <w:lang w:val="hy-AM"/>
              </w:rPr>
            </w:pPr>
            <w:r w:rsidRPr="00FF6063">
              <w:rPr>
                <w:rFonts w:ascii="GHEA Grapalat" w:hAnsi="GHEA Grapalat" w:cs="Sylfaen"/>
                <w:b w:val="0"/>
                <w:kern w:val="16"/>
                <w:sz w:val="20"/>
                <w:lang w:val="hy-AM"/>
              </w:rPr>
              <w:t>Հիմնավորում</w:t>
            </w:r>
            <w:r w:rsidRPr="00FF6063">
              <w:rPr>
                <w:rFonts w:ascii="GHEA Grapalat" w:hAnsi="GHEA Grapalat"/>
                <w:b w:val="0"/>
                <w:kern w:val="16"/>
                <w:sz w:val="20"/>
                <w:lang w:val="hy-AM"/>
              </w:rPr>
              <w:t>ներ</w:t>
            </w:r>
          </w:p>
        </w:tc>
      </w:tr>
      <w:tr w:rsidR="00BA622F" w:rsidRPr="002B40CF" w14:paraId="7A0B8533" w14:textId="77777777" w:rsidTr="00401A5E">
        <w:trPr>
          <w:trHeight w:val="683"/>
        </w:trPr>
        <w:tc>
          <w:tcPr>
            <w:tcW w:w="6293" w:type="dxa"/>
            <w:tcBorders>
              <w:top w:val="single" w:sz="4" w:space="0" w:color="auto"/>
              <w:left w:val="single" w:sz="4" w:space="0" w:color="auto"/>
              <w:bottom w:val="single" w:sz="4" w:space="0" w:color="auto"/>
              <w:right w:val="single" w:sz="4" w:space="0" w:color="auto"/>
            </w:tcBorders>
            <w:shd w:val="clear" w:color="auto" w:fill="auto"/>
          </w:tcPr>
          <w:p w14:paraId="3A383E7A" w14:textId="77777777" w:rsidR="00BA622F" w:rsidRDefault="00BA622F" w:rsidP="00BA622F">
            <w:pPr>
              <w:rPr>
                <w:rFonts w:ascii="GHEA Grapalat" w:hAnsi="GHEA Grapalat" w:cs="Calibri"/>
                <w:sz w:val="20"/>
                <w:szCs w:val="20"/>
                <w:lang w:val="hy-AM"/>
              </w:rPr>
            </w:pPr>
            <w:r w:rsidRPr="00FF6063">
              <w:rPr>
                <w:rFonts w:ascii="GHEA Grapalat" w:hAnsi="GHEA Grapalat" w:cs="Calibri"/>
                <w:sz w:val="20"/>
                <w:szCs w:val="20"/>
                <w:lang w:val="hy-AM"/>
              </w:rPr>
              <w:t xml:space="preserve"> </w:t>
            </w:r>
            <w:bookmarkStart w:id="2" w:name="_Hlk160981698"/>
            <w:r w:rsidRPr="00FF6063">
              <w:rPr>
                <w:rFonts w:ascii="GHEA Grapalat" w:hAnsi="GHEA Grapalat" w:cs="Calibri"/>
                <w:sz w:val="20"/>
                <w:szCs w:val="20"/>
                <w:lang w:val="hy-AM"/>
              </w:rPr>
              <w:t xml:space="preserve">Մարդու </w:t>
            </w:r>
            <w:bookmarkStart w:id="3" w:name="_Hlk160981748"/>
            <w:r w:rsidRPr="00FF6063">
              <w:rPr>
                <w:rFonts w:ascii="GHEA Grapalat" w:hAnsi="GHEA Grapalat" w:cs="Calibri"/>
                <w:sz w:val="20"/>
                <w:szCs w:val="20"/>
                <w:lang w:val="hy-AM"/>
              </w:rPr>
              <w:t>իրավունքների և հիմնարար ազատությունների պաշտպանության ծառայությունների տրամադրում</w:t>
            </w:r>
          </w:p>
          <w:bookmarkEnd w:id="2"/>
          <w:bookmarkEnd w:id="3"/>
          <w:p w14:paraId="2A191AE2" w14:textId="0A31F95E" w:rsidR="00401A5E" w:rsidRPr="00FF6063" w:rsidRDefault="00401A5E" w:rsidP="00BA622F">
            <w:pPr>
              <w:rPr>
                <w:rFonts w:ascii="GHEA Grapalat" w:hAnsi="GHEA Grapalat" w:cs="Calibri"/>
                <w:sz w:val="20"/>
                <w:szCs w:val="20"/>
                <w:lang w:val="hy-AM"/>
              </w:rPr>
            </w:pPr>
          </w:p>
        </w:tc>
        <w:tc>
          <w:tcPr>
            <w:tcW w:w="3890" w:type="dxa"/>
            <w:vMerge w:val="restart"/>
            <w:shd w:val="clear" w:color="auto" w:fill="FFFFFF"/>
          </w:tcPr>
          <w:p w14:paraId="20292513" w14:textId="77777777" w:rsidR="00BA622F" w:rsidRPr="00FF6063" w:rsidRDefault="00BA622F" w:rsidP="00BA622F">
            <w:pPr>
              <w:pStyle w:val="BodyText"/>
              <w:spacing w:line="240" w:lineRule="auto"/>
              <w:rPr>
                <w:rFonts w:ascii="GHEA Grapalat" w:hAnsi="GHEA Grapalat"/>
                <w:b w:val="0"/>
                <w:sz w:val="20"/>
                <w:lang w:val="hy-AM"/>
              </w:rPr>
            </w:pPr>
          </w:p>
          <w:p w14:paraId="657FFCA0" w14:textId="77777777" w:rsidR="00BA622F" w:rsidRPr="00FF6063" w:rsidRDefault="00BA622F" w:rsidP="00401A5E">
            <w:pPr>
              <w:pStyle w:val="BodyText"/>
              <w:spacing w:line="240" w:lineRule="auto"/>
              <w:rPr>
                <w:rFonts w:ascii="GHEA Grapalat" w:hAnsi="GHEA Grapalat"/>
                <w:b w:val="0"/>
                <w:sz w:val="20"/>
                <w:highlight w:val="yellow"/>
                <w:lang w:val="hy-AM"/>
              </w:rPr>
            </w:pPr>
            <w:r w:rsidRPr="00FF6063">
              <w:rPr>
                <w:rFonts w:ascii="GHEA Grapalat" w:hAnsi="GHEA Grapalat"/>
                <w:b w:val="0"/>
                <w:sz w:val="20"/>
                <w:lang w:val="hy-AM"/>
              </w:rPr>
              <w:t>Նշված ծրագրերի միջոցով ապահովվում է ՀՀ մարդու իրավունքների պաշտպանի աշխատակազմի բնականոն գործունեությունը</w:t>
            </w:r>
          </w:p>
        </w:tc>
      </w:tr>
      <w:tr w:rsidR="00BA622F" w:rsidRPr="002B40CF" w14:paraId="2F1EA812" w14:textId="77777777" w:rsidTr="00401A5E">
        <w:trPr>
          <w:trHeight w:val="661"/>
        </w:trPr>
        <w:tc>
          <w:tcPr>
            <w:tcW w:w="6293" w:type="dxa"/>
            <w:tcBorders>
              <w:top w:val="nil"/>
              <w:left w:val="single" w:sz="4" w:space="0" w:color="auto"/>
              <w:bottom w:val="single" w:sz="4" w:space="0" w:color="auto"/>
              <w:right w:val="single" w:sz="4" w:space="0" w:color="auto"/>
            </w:tcBorders>
            <w:shd w:val="clear" w:color="auto" w:fill="auto"/>
          </w:tcPr>
          <w:p w14:paraId="60302095" w14:textId="77777777" w:rsidR="00BA622F" w:rsidRDefault="00BA622F" w:rsidP="00BA622F">
            <w:pPr>
              <w:rPr>
                <w:rFonts w:ascii="GHEA Grapalat" w:hAnsi="GHEA Grapalat" w:cs="Calibri"/>
                <w:sz w:val="20"/>
                <w:szCs w:val="20"/>
                <w:lang w:val="hy-AM"/>
              </w:rPr>
            </w:pPr>
            <w:r w:rsidRPr="00FF6063">
              <w:rPr>
                <w:rFonts w:ascii="GHEA Grapalat" w:hAnsi="GHEA Grapalat" w:cs="Calibri"/>
                <w:sz w:val="20"/>
                <w:szCs w:val="20"/>
                <w:lang w:val="hy-AM"/>
              </w:rPr>
              <w:t xml:space="preserve"> </w:t>
            </w:r>
            <w:r w:rsidR="009A60A6" w:rsidRPr="00FF6063">
              <w:rPr>
                <w:rFonts w:ascii="GHEA Grapalat" w:hAnsi="GHEA Grapalat" w:cs="Calibri"/>
                <w:sz w:val="20"/>
                <w:szCs w:val="20"/>
                <w:lang w:val="hy-AM"/>
              </w:rPr>
              <w:t xml:space="preserve">ՀՀ </w:t>
            </w:r>
            <w:bookmarkStart w:id="4" w:name="_Hlk160981920"/>
            <w:r w:rsidR="009A60A6" w:rsidRPr="00FF6063">
              <w:rPr>
                <w:rFonts w:ascii="GHEA Grapalat" w:hAnsi="GHEA Grapalat" w:cs="Calibri"/>
                <w:sz w:val="20"/>
                <w:szCs w:val="20"/>
                <w:lang w:val="hy-AM"/>
              </w:rPr>
              <w:t>մարդու իրավունքների պաշտպանի աշխատակազմի  տեխնիկական հագեցվածության բարելավում</w:t>
            </w:r>
            <w:bookmarkEnd w:id="4"/>
          </w:p>
          <w:p w14:paraId="2701F821" w14:textId="017AD453" w:rsidR="00401A5E" w:rsidRPr="00FF6063" w:rsidRDefault="00401A5E" w:rsidP="00BA622F">
            <w:pPr>
              <w:rPr>
                <w:rFonts w:ascii="GHEA Grapalat" w:hAnsi="GHEA Grapalat" w:cs="Calibri"/>
                <w:sz w:val="20"/>
                <w:szCs w:val="20"/>
                <w:lang w:val="hy-AM"/>
              </w:rPr>
            </w:pPr>
          </w:p>
        </w:tc>
        <w:tc>
          <w:tcPr>
            <w:tcW w:w="3890" w:type="dxa"/>
            <w:vMerge/>
            <w:shd w:val="clear" w:color="auto" w:fill="FFFFFF"/>
          </w:tcPr>
          <w:p w14:paraId="1198D48C" w14:textId="77777777" w:rsidR="00BA622F" w:rsidRPr="00FF6063" w:rsidRDefault="00BA622F" w:rsidP="00BA622F">
            <w:pPr>
              <w:pStyle w:val="BodyText"/>
              <w:spacing w:line="240" w:lineRule="auto"/>
              <w:rPr>
                <w:rFonts w:ascii="GHEA Grapalat" w:hAnsi="GHEA Grapalat"/>
                <w:b w:val="0"/>
                <w:sz w:val="20"/>
                <w:highlight w:val="yellow"/>
                <w:lang w:val="hy-AM"/>
              </w:rPr>
            </w:pPr>
          </w:p>
        </w:tc>
      </w:tr>
      <w:bookmarkEnd w:id="1"/>
    </w:tbl>
    <w:p w14:paraId="52A981A6" w14:textId="77777777" w:rsidR="006C0AD1" w:rsidRPr="00FF6063" w:rsidRDefault="006C0AD1" w:rsidP="006C0AD1">
      <w:pPr>
        <w:spacing w:before="120" w:after="120"/>
        <w:jc w:val="both"/>
        <w:rPr>
          <w:rFonts w:ascii="GHEA Grapalat" w:hAnsi="GHEA Grapalat" w:cs="Sylfaen"/>
          <w:i/>
          <w:kern w:val="16"/>
          <w:sz w:val="22"/>
          <w:szCs w:val="20"/>
          <w:lang w:val="hy-AM"/>
        </w:rPr>
      </w:pPr>
    </w:p>
    <w:p w14:paraId="4BDF8C81" w14:textId="77777777" w:rsidR="00232FD0" w:rsidRPr="00FF6063" w:rsidRDefault="009F7A9B" w:rsidP="00401A5E">
      <w:pPr>
        <w:pStyle w:val="BodyText"/>
        <w:spacing w:line="240" w:lineRule="auto"/>
        <w:rPr>
          <w:rFonts w:ascii="GHEA Grapalat" w:hAnsi="GHEA Grapalat" w:cs="Sylfaen"/>
          <w:b w:val="0"/>
          <w:i/>
          <w:iCs/>
          <w:sz w:val="22"/>
          <w:lang w:val="hy-AM"/>
        </w:rPr>
      </w:pPr>
      <w:r w:rsidRPr="00FF6063">
        <w:rPr>
          <w:rFonts w:ascii="GHEA Grapalat" w:hAnsi="GHEA Grapalat" w:cs="Sylfaen"/>
          <w:i/>
          <w:kern w:val="16"/>
          <w:sz w:val="22"/>
          <w:lang w:val="hy-AM"/>
        </w:rPr>
        <w:t xml:space="preserve"> </w:t>
      </w:r>
    </w:p>
    <w:p w14:paraId="5A1E0A7A" w14:textId="77777777" w:rsidR="00232FD0" w:rsidRPr="00FF6063" w:rsidRDefault="007D15A0"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4"/>
          <w:szCs w:val="28"/>
          <w:lang w:val="hy-AM"/>
        </w:rPr>
      </w:pPr>
      <w:bookmarkStart w:id="5" w:name="_Toc468281224"/>
      <w:r w:rsidRPr="00AD0ED6">
        <w:rPr>
          <w:rFonts w:ascii="GHEA Grapalat" w:hAnsi="GHEA Grapalat"/>
          <w:kern w:val="16"/>
          <w:sz w:val="22"/>
          <w:szCs w:val="22"/>
          <w:lang w:val="hy-AM"/>
        </w:rPr>
        <w:t>3</w:t>
      </w:r>
      <w:r w:rsidR="00232FD0" w:rsidRPr="00FF6063">
        <w:rPr>
          <w:rFonts w:ascii="GHEA Grapalat" w:hAnsi="GHEA Grapalat"/>
          <w:kern w:val="16"/>
          <w:sz w:val="22"/>
          <w:szCs w:val="22"/>
          <w:lang w:val="hy-AM"/>
        </w:rPr>
        <w:t>. ՄԺԾԾ ԺԱՄԱՆԱԿԱՀԱՏՎԱԾՈՒՄ ԻՐԱԿԱՆԱՑՎԵԼԻՔ ԾԱԽՍԱՅԻՆ ԾՐԱԳՐԵՐ</w:t>
      </w:r>
      <w:r w:rsidR="00232FD0" w:rsidRPr="00FF6063">
        <w:rPr>
          <w:rFonts w:ascii="GHEA Grapalat" w:hAnsi="GHEA Grapalat"/>
          <w:kern w:val="16"/>
          <w:sz w:val="24"/>
          <w:szCs w:val="28"/>
          <w:lang w:val="hy-AM"/>
        </w:rPr>
        <w:t>Ը</w:t>
      </w:r>
      <w:bookmarkEnd w:id="5"/>
    </w:p>
    <w:p w14:paraId="4D84CD73" w14:textId="77777777" w:rsidR="009C72A8" w:rsidRPr="00FF6063" w:rsidRDefault="009C72A8" w:rsidP="00232FD0">
      <w:pPr>
        <w:pStyle w:val="BodyText"/>
        <w:spacing w:line="240" w:lineRule="auto"/>
        <w:rPr>
          <w:rFonts w:ascii="GHEA Grapalat" w:hAnsi="GHEA Grapalat"/>
          <w:sz w:val="22"/>
          <w:lang w:val="hy-AM"/>
        </w:rPr>
      </w:pPr>
    </w:p>
    <w:p w14:paraId="7ACA9A87" w14:textId="71301B1E" w:rsidR="003C597B" w:rsidRDefault="007D15A0" w:rsidP="003C597B">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AD0ED6">
        <w:rPr>
          <w:rFonts w:ascii="GHEA Grapalat" w:hAnsi="GHEA Grapalat"/>
          <w:kern w:val="16"/>
          <w:sz w:val="22"/>
          <w:szCs w:val="22"/>
          <w:lang w:val="hy-AM"/>
        </w:rPr>
        <w:t>3</w:t>
      </w:r>
      <w:r w:rsidR="003C597B" w:rsidRPr="00FF6063">
        <w:rPr>
          <w:rFonts w:ascii="GHEA Grapalat" w:hAnsi="GHEA Grapalat"/>
          <w:kern w:val="16"/>
          <w:sz w:val="22"/>
          <w:szCs w:val="22"/>
          <w:lang w:val="hy-AM"/>
        </w:rPr>
        <w:t>.1. Պարտադիր և հայեցողական ծախսերը</w:t>
      </w:r>
    </w:p>
    <w:p w14:paraId="5D8D37C5" w14:textId="77777777" w:rsidR="00322169" w:rsidRPr="00FF6063" w:rsidRDefault="00322169" w:rsidP="003C597B">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p>
    <w:p w14:paraId="49972082" w14:textId="77777777" w:rsidR="00065B10" w:rsidRPr="00EA2BA3" w:rsidRDefault="00065B10" w:rsidP="00065B10">
      <w:pPr>
        <w:pStyle w:val="Text"/>
        <w:numPr>
          <w:ilvl w:val="0"/>
          <w:numId w:val="16"/>
        </w:numPr>
        <w:spacing w:before="120" w:after="120"/>
        <w:rPr>
          <w:rFonts w:ascii="GHEA Grapalat" w:hAnsi="GHEA Grapalat" w:cs="Sylfaen"/>
          <w:b/>
          <w:i/>
          <w:iCs/>
          <w:kern w:val="16"/>
          <w:sz w:val="24"/>
          <w:lang w:val="hy-AM"/>
        </w:rPr>
      </w:pPr>
      <w:r w:rsidRPr="00EA2BA3">
        <w:rPr>
          <w:rFonts w:ascii="GHEA Grapalat" w:hAnsi="GHEA Grapalat" w:cs="Sylfaen"/>
          <w:b/>
          <w:i/>
          <w:iCs/>
          <w:kern w:val="16"/>
          <w:sz w:val="24"/>
          <w:u w:val="single"/>
          <w:lang w:val="hy-AM"/>
        </w:rPr>
        <w:t>Պարտադիր ծախսերին դասվող միջոցառումներ:</w:t>
      </w:r>
      <w:r w:rsidRPr="00EA2BA3">
        <w:rPr>
          <w:rFonts w:ascii="GHEA Grapalat" w:hAnsi="GHEA Grapalat" w:cs="Sylfaen"/>
          <w:b/>
          <w:i/>
          <w:iCs/>
          <w:kern w:val="16"/>
          <w:sz w:val="24"/>
          <w:lang w:val="hy-AM"/>
        </w:rPr>
        <w:t xml:space="preserve"> </w:t>
      </w:r>
    </w:p>
    <w:p w14:paraId="45C6F19E" w14:textId="13E62514" w:rsidR="00065B10" w:rsidRPr="00EA2BA3" w:rsidRDefault="00065B10" w:rsidP="00065B10">
      <w:pPr>
        <w:pStyle w:val="Text"/>
        <w:spacing w:before="120" w:after="120"/>
        <w:ind w:left="426" w:firstLine="294"/>
        <w:rPr>
          <w:rFonts w:ascii="GHEA Grapalat" w:hAnsi="GHEA Grapalat" w:cs="Sylfaen"/>
          <w:b/>
          <w:i/>
          <w:iCs/>
          <w:kern w:val="16"/>
          <w:sz w:val="24"/>
          <w:u w:val="single"/>
          <w:lang w:val="hy-AM"/>
        </w:rPr>
      </w:pPr>
      <w:r w:rsidRPr="00EA2BA3">
        <w:rPr>
          <w:rFonts w:ascii="GHEA Grapalat" w:hAnsi="GHEA Grapalat" w:cs="Sylfaen"/>
          <w:i/>
          <w:iCs/>
          <w:kern w:val="16"/>
          <w:sz w:val="24"/>
          <w:lang w:val="hy-AM"/>
        </w:rPr>
        <w:t xml:space="preserve">ՀՀ մարդու իրավունքների պաշտպանի աշխատակազմի կողմից իրականացվում են </w:t>
      </w:r>
      <w:r w:rsidRPr="00EA2BA3">
        <w:rPr>
          <w:rFonts w:ascii="GHEA Grapalat" w:hAnsi="GHEA Grapalat" w:cs="Sylfaen"/>
          <w:b/>
          <w:i/>
          <w:iCs/>
          <w:kern w:val="16"/>
          <w:sz w:val="24"/>
          <w:u w:val="single"/>
          <w:lang w:val="hy-AM"/>
        </w:rPr>
        <w:t>պարտադիր ծախսերին դասվող հետևյալ 2 միջոցառումները</w:t>
      </w:r>
      <w:r w:rsidR="00724562">
        <w:rPr>
          <w:rFonts w:ascii="GHEA Grapalat" w:hAnsi="GHEA Grapalat" w:cs="Sylfaen"/>
          <w:b/>
          <w:i/>
          <w:iCs/>
          <w:kern w:val="16"/>
          <w:sz w:val="24"/>
          <w:u w:val="single"/>
          <w:lang w:val="hy-AM"/>
        </w:rPr>
        <w:t>՝</w:t>
      </w:r>
    </w:p>
    <w:p w14:paraId="7C3024CB" w14:textId="7F293772" w:rsidR="00065B10" w:rsidRPr="00EA2BA3" w:rsidRDefault="00065B10" w:rsidP="00065B10">
      <w:pPr>
        <w:pStyle w:val="Text"/>
        <w:numPr>
          <w:ilvl w:val="0"/>
          <w:numId w:val="17"/>
        </w:numPr>
        <w:spacing w:before="120" w:after="120"/>
        <w:rPr>
          <w:rFonts w:ascii="GHEA Grapalat" w:hAnsi="GHEA Grapalat" w:cs="Sylfaen"/>
          <w:b/>
          <w:i/>
          <w:iCs/>
          <w:kern w:val="16"/>
          <w:sz w:val="24"/>
          <w:lang w:val="hy-AM"/>
        </w:rPr>
      </w:pPr>
      <w:r w:rsidRPr="00EA2BA3">
        <w:rPr>
          <w:rFonts w:ascii="GHEA Grapalat" w:hAnsi="GHEA Grapalat" w:cs="Sylfaen"/>
          <w:b/>
          <w:i/>
          <w:iCs/>
          <w:kern w:val="16"/>
          <w:sz w:val="24"/>
          <w:lang w:val="hy-AM"/>
        </w:rPr>
        <w:t>Մարդու իրավունքների և հիմնարար ազատությունների պաշտպանութ</w:t>
      </w:r>
      <w:r w:rsidR="00F84B62" w:rsidRPr="00EA2BA3">
        <w:rPr>
          <w:rFonts w:ascii="GHEA Grapalat" w:hAnsi="GHEA Grapalat" w:cs="Sylfaen"/>
          <w:b/>
          <w:i/>
          <w:iCs/>
          <w:kern w:val="16"/>
          <w:sz w:val="24"/>
          <w:lang w:val="hy-AM"/>
        </w:rPr>
        <w:t>յան ծառայությունների տրամադրում</w:t>
      </w:r>
      <w:r w:rsidR="00724562">
        <w:rPr>
          <w:rFonts w:ascii="GHEA Grapalat" w:hAnsi="GHEA Grapalat" w:cs="Sylfaen"/>
          <w:b/>
          <w:i/>
          <w:iCs/>
          <w:kern w:val="16"/>
          <w:sz w:val="24"/>
          <w:lang w:val="hy-AM"/>
        </w:rPr>
        <w:t>,</w:t>
      </w:r>
    </w:p>
    <w:p w14:paraId="5E007D40" w14:textId="6B40FFAE" w:rsidR="00F84B62" w:rsidRPr="00027564" w:rsidRDefault="00F84B62" w:rsidP="00F84B62">
      <w:pPr>
        <w:pStyle w:val="Text"/>
        <w:numPr>
          <w:ilvl w:val="0"/>
          <w:numId w:val="17"/>
        </w:numPr>
        <w:spacing w:before="120" w:after="120"/>
        <w:rPr>
          <w:rFonts w:ascii="GHEA Grapalat" w:hAnsi="GHEA Grapalat" w:cs="Sylfaen"/>
          <w:b/>
          <w:i/>
          <w:iCs/>
          <w:kern w:val="16"/>
          <w:sz w:val="24"/>
          <w:lang w:val="hy-AM"/>
        </w:rPr>
      </w:pPr>
      <w:r w:rsidRPr="00EA2BA3">
        <w:rPr>
          <w:rFonts w:ascii="GHEA Grapalat" w:hAnsi="GHEA Grapalat" w:cs="Sylfaen"/>
          <w:b/>
          <w:i/>
          <w:iCs/>
          <w:kern w:val="16"/>
          <w:sz w:val="24"/>
          <w:lang w:val="hy-AM"/>
        </w:rPr>
        <w:t>ՀՀ մարդու իրավունքների պաշտպանի աշխատակազմի  տեխնիկական հագեցվածության բարելավում</w:t>
      </w:r>
      <w:r w:rsidR="00724562">
        <w:rPr>
          <w:rFonts w:ascii="GHEA Grapalat" w:hAnsi="GHEA Grapalat" w:cs="Sylfaen"/>
          <w:b/>
          <w:i/>
          <w:iCs/>
          <w:kern w:val="16"/>
          <w:sz w:val="24"/>
          <w:lang w:val="hy-AM"/>
        </w:rPr>
        <w:t>։</w:t>
      </w:r>
    </w:p>
    <w:p w14:paraId="2177C239" w14:textId="77777777" w:rsidR="006B4A35" w:rsidRPr="007D089A" w:rsidRDefault="006B4A35" w:rsidP="006B4A35">
      <w:pPr>
        <w:pStyle w:val="Text"/>
        <w:spacing w:before="120" w:after="120"/>
        <w:rPr>
          <w:rFonts w:ascii="GHEA Grapalat" w:hAnsi="GHEA Grapalat" w:cs="Sylfaen"/>
          <w:b/>
          <w:i/>
          <w:iCs/>
          <w:kern w:val="16"/>
          <w:sz w:val="24"/>
          <w:lang w:val="hy-AM"/>
        </w:rPr>
      </w:pPr>
    </w:p>
    <w:p w14:paraId="60F9B5F0" w14:textId="77777777" w:rsidR="00027564" w:rsidRPr="00AD0ED6" w:rsidRDefault="00027564" w:rsidP="00027564">
      <w:pPr>
        <w:pStyle w:val="Text"/>
        <w:spacing w:before="120" w:after="120"/>
        <w:rPr>
          <w:rFonts w:ascii="GHEA Grapalat" w:hAnsi="GHEA Grapalat" w:cs="Sylfaen"/>
          <w:b/>
          <w:i/>
          <w:iCs/>
          <w:kern w:val="16"/>
          <w:sz w:val="24"/>
          <w:lang w:val="hy-AM"/>
        </w:rPr>
      </w:pPr>
    </w:p>
    <w:tbl>
      <w:tblPr>
        <w:tblW w:w="1077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1"/>
        <w:gridCol w:w="992"/>
        <w:gridCol w:w="1843"/>
        <w:gridCol w:w="3260"/>
        <w:gridCol w:w="2127"/>
        <w:gridCol w:w="1871"/>
      </w:tblGrid>
      <w:tr w:rsidR="00065B10" w:rsidRPr="00FF6063" w14:paraId="7E7A3B02" w14:textId="77777777" w:rsidTr="00027564">
        <w:trPr>
          <w:cantSplit/>
        </w:trPr>
        <w:tc>
          <w:tcPr>
            <w:tcW w:w="1673" w:type="dxa"/>
            <w:gridSpan w:val="2"/>
            <w:tcBorders>
              <w:top w:val="single" w:sz="4" w:space="0" w:color="auto"/>
              <w:left w:val="single" w:sz="4" w:space="0" w:color="auto"/>
              <w:bottom w:val="single" w:sz="4" w:space="0" w:color="auto"/>
              <w:right w:val="single" w:sz="4" w:space="0" w:color="auto"/>
            </w:tcBorders>
            <w:shd w:val="clear" w:color="auto" w:fill="D9D9D9"/>
          </w:tcPr>
          <w:p w14:paraId="66C59000" w14:textId="77777777" w:rsidR="00065B10" w:rsidRPr="00FF6063" w:rsidRDefault="00065B10" w:rsidP="00945181">
            <w:pPr>
              <w:jc w:val="center"/>
              <w:rPr>
                <w:rFonts w:ascii="GHEA Grapalat" w:hAnsi="GHEA Grapalat" w:cs="Garamond"/>
                <w:sz w:val="16"/>
                <w:szCs w:val="16"/>
              </w:rPr>
            </w:pPr>
            <w:proofErr w:type="spellStart"/>
            <w:r w:rsidRPr="00FF6063">
              <w:rPr>
                <w:rFonts w:ascii="GHEA Grapalat" w:hAnsi="GHEA Grapalat" w:cs="Garamond"/>
                <w:sz w:val="16"/>
                <w:szCs w:val="16"/>
              </w:rPr>
              <w:t>Դասիչը</w:t>
            </w:r>
            <w:proofErr w:type="spellEnd"/>
          </w:p>
        </w:tc>
        <w:tc>
          <w:tcPr>
            <w:tcW w:w="1843" w:type="dxa"/>
            <w:vMerge w:val="restart"/>
            <w:tcBorders>
              <w:top w:val="single" w:sz="4" w:space="0" w:color="auto"/>
              <w:left w:val="single" w:sz="4" w:space="0" w:color="auto"/>
              <w:bottom w:val="single" w:sz="4" w:space="0" w:color="auto"/>
              <w:right w:val="single" w:sz="4" w:space="0" w:color="auto"/>
            </w:tcBorders>
            <w:shd w:val="clear" w:color="auto" w:fill="D9D9D9"/>
          </w:tcPr>
          <w:p w14:paraId="44324BB5" w14:textId="77777777" w:rsidR="00065B10" w:rsidRPr="00FF6063" w:rsidRDefault="00065B10" w:rsidP="00945181">
            <w:pPr>
              <w:jc w:val="center"/>
              <w:rPr>
                <w:rFonts w:ascii="GHEA Grapalat" w:hAnsi="GHEA Grapalat" w:cs="Garamond"/>
                <w:sz w:val="16"/>
                <w:szCs w:val="16"/>
              </w:rPr>
            </w:pPr>
            <w:proofErr w:type="spellStart"/>
            <w:r w:rsidRPr="00FF6063">
              <w:rPr>
                <w:rFonts w:ascii="GHEA Grapalat" w:hAnsi="GHEA Grapalat" w:cs="Garamond"/>
                <w:sz w:val="16"/>
                <w:szCs w:val="16"/>
              </w:rPr>
              <w:t>Միջոցառման</w:t>
            </w:r>
            <w:proofErr w:type="spellEnd"/>
            <w:r w:rsidRPr="00FF6063">
              <w:rPr>
                <w:rFonts w:ascii="GHEA Grapalat" w:hAnsi="GHEA Grapalat" w:cs="Garamond"/>
                <w:sz w:val="16"/>
                <w:szCs w:val="16"/>
              </w:rPr>
              <w:t xml:space="preserve"> </w:t>
            </w:r>
            <w:proofErr w:type="spellStart"/>
            <w:r w:rsidRPr="00FF6063">
              <w:rPr>
                <w:rFonts w:ascii="GHEA Grapalat" w:hAnsi="GHEA Grapalat" w:cs="Garamond"/>
                <w:sz w:val="16"/>
                <w:szCs w:val="16"/>
              </w:rPr>
              <w:t>անվանումը</w:t>
            </w:r>
            <w:proofErr w:type="spellEnd"/>
          </w:p>
        </w:tc>
        <w:tc>
          <w:tcPr>
            <w:tcW w:w="3260" w:type="dxa"/>
            <w:vMerge w:val="restart"/>
            <w:tcBorders>
              <w:top w:val="single" w:sz="4" w:space="0" w:color="auto"/>
              <w:left w:val="single" w:sz="4" w:space="0" w:color="auto"/>
              <w:bottom w:val="single" w:sz="4" w:space="0" w:color="auto"/>
              <w:right w:val="single" w:sz="4" w:space="0" w:color="auto"/>
            </w:tcBorders>
            <w:shd w:val="clear" w:color="auto" w:fill="D9D9D9"/>
          </w:tcPr>
          <w:p w14:paraId="588F3452" w14:textId="77777777" w:rsidR="00065B10" w:rsidRPr="00FF6063" w:rsidRDefault="00065B10" w:rsidP="00945181">
            <w:pPr>
              <w:jc w:val="center"/>
              <w:rPr>
                <w:rFonts w:ascii="GHEA Grapalat" w:hAnsi="GHEA Grapalat" w:cs="Garamond"/>
                <w:sz w:val="16"/>
                <w:szCs w:val="16"/>
              </w:rPr>
            </w:pPr>
            <w:proofErr w:type="spellStart"/>
            <w:r w:rsidRPr="00FF6063">
              <w:rPr>
                <w:rFonts w:ascii="GHEA Grapalat" w:hAnsi="GHEA Grapalat" w:cs="Garamond"/>
                <w:sz w:val="16"/>
                <w:szCs w:val="16"/>
              </w:rPr>
              <w:t>Պարտադիր</w:t>
            </w:r>
            <w:proofErr w:type="spellEnd"/>
            <w:r w:rsidRPr="00FF6063">
              <w:rPr>
                <w:rFonts w:ascii="GHEA Grapalat" w:hAnsi="GHEA Grapalat" w:cs="Garamond"/>
                <w:sz w:val="16"/>
                <w:szCs w:val="16"/>
              </w:rPr>
              <w:t xml:space="preserve"> </w:t>
            </w:r>
            <w:proofErr w:type="spellStart"/>
            <w:r w:rsidRPr="00FF6063">
              <w:rPr>
                <w:rFonts w:ascii="GHEA Grapalat" w:hAnsi="GHEA Grapalat" w:cs="Garamond"/>
                <w:sz w:val="16"/>
                <w:szCs w:val="16"/>
              </w:rPr>
              <w:t>կամ</w:t>
            </w:r>
            <w:proofErr w:type="spellEnd"/>
            <w:r w:rsidRPr="00FF6063">
              <w:rPr>
                <w:rFonts w:ascii="GHEA Grapalat" w:hAnsi="GHEA Grapalat" w:cs="Garamond"/>
                <w:sz w:val="16"/>
                <w:szCs w:val="16"/>
              </w:rPr>
              <w:t xml:space="preserve"> </w:t>
            </w:r>
            <w:proofErr w:type="spellStart"/>
            <w:r w:rsidRPr="00FF6063">
              <w:rPr>
                <w:rFonts w:ascii="GHEA Grapalat" w:hAnsi="GHEA Grapalat" w:cs="Garamond"/>
                <w:sz w:val="16"/>
                <w:szCs w:val="16"/>
              </w:rPr>
              <w:t>հայեցողական</w:t>
            </w:r>
            <w:proofErr w:type="spellEnd"/>
            <w:r w:rsidRPr="00FF6063">
              <w:rPr>
                <w:rFonts w:ascii="GHEA Grapalat" w:hAnsi="GHEA Grapalat" w:cs="Garamond"/>
                <w:sz w:val="16"/>
                <w:szCs w:val="16"/>
              </w:rPr>
              <w:t xml:space="preserve">  </w:t>
            </w:r>
            <w:proofErr w:type="spellStart"/>
            <w:r w:rsidRPr="00FF6063">
              <w:rPr>
                <w:rFonts w:ascii="GHEA Grapalat" w:hAnsi="GHEA Grapalat" w:cs="Garamond"/>
                <w:sz w:val="16"/>
                <w:szCs w:val="16"/>
              </w:rPr>
              <w:t>պարտավորությունների</w:t>
            </w:r>
            <w:proofErr w:type="spellEnd"/>
            <w:r w:rsidRPr="00FF6063">
              <w:rPr>
                <w:rFonts w:ascii="GHEA Grapalat" w:hAnsi="GHEA Grapalat" w:cs="Garamond"/>
                <w:sz w:val="16"/>
                <w:szCs w:val="16"/>
              </w:rPr>
              <w:t xml:space="preserve"> </w:t>
            </w:r>
            <w:proofErr w:type="spellStart"/>
            <w:r w:rsidRPr="00FF6063">
              <w:rPr>
                <w:rFonts w:ascii="GHEA Grapalat" w:hAnsi="GHEA Grapalat" w:cs="Garamond"/>
                <w:sz w:val="16"/>
                <w:szCs w:val="16"/>
              </w:rPr>
              <w:t>շրջանակը</w:t>
            </w:r>
            <w:proofErr w:type="spellEnd"/>
            <w:r w:rsidRPr="00FF6063">
              <w:rPr>
                <w:rStyle w:val="FootnoteReference"/>
                <w:rFonts w:ascii="GHEA Grapalat" w:hAnsi="GHEA Grapalat" w:cs="Garamond"/>
                <w:sz w:val="16"/>
                <w:szCs w:val="16"/>
              </w:rPr>
              <w:footnoteReference w:id="1"/>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D9D9D9"/>
          </w:tcPr>
          <w:p w14:paraId="08D71844" w14:textId="77777777" w:rsidR="00065B10" w:rsidRPr="00FF6063" w:rsidRDefault="00065B10" w:rsidP="00945181">
            <w:pPr>
              <w:jc w:val="center"/>
              <w:rPr>
                <w:rFonts w:ascii="GHEA Grapalat" w:hAnsi="GHEA Grapalat" w:cs="Garamond"/>
                <w:sz w:val="16"/>
                <w:szCs w:val="16"/>
              </w:rPr>
            </w:pPr>
            <w:proofErr w:type="spellStart"/>
            <w:r w:rsidRPr="00FF6063">
              <w:rPr>
                <w:rFonts w:ascii="GHEA Grapalat" w:hAnsi="GHEA Grapalat" w:cs="Garamond"/>
                <w:sz w:val="16"/>
                <w:szCs w:val="16"/>
              </w:rPr>
              <w:t>Պարտադիր</w:t>
            </w:r>
            <w:proofErr w:type="spellEnd"/>
            <w:r w:rsidRPr="00FF6063">
              <w:rPr>
                <w:rFonts w:ascii="GHEA Grapalat" w:hAnsi="GHEA Grapalat" w:cs="Garamond"/>
                <w:sz w:val="16"/>
                <w:szCs w:val="16"/>
              </w:rPr>
              <w:t xml:space="preserve"> պ</w:t>
            </w:r>
            <w:r w:rsidRPr="00FF6063">
              <w:rPr>
                <w:rFonts w:ascii="GHEA Grapalat" w:hAnsi="GHEA Grapalat" w:cs="Garamond"/>
                <w:sz w:val="16"/>
                <w:szCs w:val="16"/>
                <w:lang w:val="hy-AM"/>
              </w:rPr>
              <w:t>արտավորության շրջանակներում գործադիր մարմնի հայեցողական իրավասությունների շրջանակները</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D9D9D9"/>
          </w:tcPr>
          <w:p w14:paraId="3ECAA073" w14:textId="77777777" w:rsidR="00065B10" w:rsidRPr="00FF6063" w:rsidRDefault="00065B10" w:rsidP="00945181">
            <w:pPr>
              <w:jc w:val="center"/>
              <w:rPr>
                <w:rFonts w:ascii="GHEA Grapalat" w:hAnsi="GHEA Grapalat" w:cs="Garamond"/>
                <w:sz w:val="16"/>
                <w:szCs w:val="16"/>
                <w:lang w:val="hy-AM"/>
              </w:rPr>
            </w:pPr>
            <w:proofErr w:type="spellStart"/>
            <w:r w:rsidRPr="00FF6063">
              <w:rPr>
                <w:rFonts w:ascii="GHEA Grapalat" w:hAnsi="GHEA Grapalat" w:cs="Garamond"/>
                <w:sz w:val="16"/>
                <w:szCs w:val="16"/>
              </w:rPr>
              <w:t>Պարտադիր</w:t>
            </w:r>
            <w:proofErr w:type="spellEnd"/>
            <w:r w:rsidRPr="00FF6063">
              <w:rPr>
                <w:rFonts w:ascii="GHEA Grapalat" w:hAnsi="GHEA Grapalat" w:cs="Garamond"/>
                <w:sz w:val="16"/>
                <w:szCs w:val="16"/>
              </w:rPr>
              <w:t xml:space="preserve"> </w:t>
            </w:r>
            <w:proofErr w:type="spellStart"/>
            <w:r w:rsidRPr="00FF6063">
              <w:rPr>
                <w:rFonts w:ascii="GHEA Grapalat" w:hAnsi="GHEA Grapalat" w:cs="Garamond"/>
                <w:sz w:val="16"/>
                <w:szCs w:val="16"/>
              </w:rPr>
              <w:t>կամ</w:t>
            </w:r>
            <w:proofErr w:type="spellEnd"/>
            <w:r w:rsidRPr="00FF6063">
              <w:rPr>
                <w:rFonts w:ascii="GHEA Grapalat" w:hAnsi="GHEA Grapalat" w:cs="Garamond"/>
                <w:sz w:val="16"/>
                <w:szCs w:val="16"/>
              </w:rPr>
              <w:t xml:space="preserve"> </w:t>
            </w:r>
            <w:proofErr w:type="spellStart"/>
            <w:r w:rsidRPr="00FF6063">
              <w:rPr>
                <w:rFonts w:ascii="GHEA Grapalat" w:hAnsi="GHEA Grapalat" w:cs="Garamond"/>
                <w:sz w:val="16"/>
                <w:szCs w:val="16"/>
              </w:rPr>
              <w:t>հայեցողական</w:t>
            </w:r>
            <w:proofErr w:type="spellEnd"/>
            <w:r w:rsidRPr="00FF6063">
              <w:rPr>
                <w:rFonts w:ascii="GHEA Grapalat" w:hAnsi="GHEA Grapalat" w:cs="Garamond"/>
                <w:sz w:val="16"/>
                <w:szCs w:val="16"/>
                <w:lang w:val="hy-AM"/>
              </w:rPr>
              <w:t xml:space="preserve"> պարտավորությունը սահմանող օրենսդրական հիմքերը</w:t>
            </w:r>
          </w:p>
        </w:tc>
      </w:tr>
      <w:tr w:rsidR="00065B10" w:rsidRPr="00FF6063" w14:paraId="41501E0D" w14:textId="77777777" w:rsidTr="00027564">
        <w:trPr>
          <w:cantSplit/>
          <w:trHeight w:val="1122"/>
        </w:trPr>
        <w:tc>
          <w:tcPr>
            <w:tcW w:w="681" w:type="dxa"/>
            <w:tcBorders>
              <w:top w:val="single" w:sz="4" w:space="0" w:color="auto"/>
              <w:right w:val="single" w:sz="4" w:space="0" w:color="auto"/>
            </w:tcBorders>
            <w:shd w:val="clear" w:color="auto" w:fill="D9D9D9"/>
          </w:tcPr>
          <w:p w14:paraId="3236B6C3" w14:textId="77777777" w:rsidR="00065B10" w:rsidRPr="00FF6063" w:rsidRDefault="00065B10" w:rsidP="00945181">
            <w:pPr>
              <w:jc w:val="center"/>
              <w:rPr>
                <w:rFonts w:ascii="GHEA Grapalat" w:hAnsi="GHEA Grapalat" w:cs="Garamond"/>
                <w:sz w:val="16"/>
                <w:szCs w:val="16"/>
              </w:rPr>
            </w:pPr>
            <w:proofErr w:type="spellStart"/>
            <w:r w:rsidRPr="00FF6063">
              <w:rPr>
                <w:rFonts w:ascii="GHEA Grapalat" w:hAnsi="GHEA Grapalat" w:cs="Garamond"/>
                <w:sz w:val="16"/>
                <w:szCs w:val="16"/>
              </w:rPr>
              <w:t>Ծրագիր</w:t>
            </w:r>
            <w:proofErr w:type="spellEnd"/>
          </w:p>
        </w:tc>
        <w:tc>
          <w:tcPr>
            <w:tcW w:w="992" w:type="dxa"/>
            <w:tcBorders>
              <w:top w:val="single" w:sz="4" w:space="0" w:color="auto"/>
              <w:bottom w:val="single" w:sz="4" w:space="0" w:color="auto"/>
              <w:right w:val="single" w:sz="4" w:space="0" w:color="auto"/>
            </w:tcBorders>
            <w:shd w:val="clear" w:color="auto" w:fill="D9D9D9"/>
          </w:tcPr>
          <w:p w14:paraId="780E1434" w14:textId="77777777" w:rsidR="00065B10" w:rsidRPr="00FF6063" w:rsidRDefault="00065B10" w:rsidP="00945181">
            <w:pPr>
              <w:jc w:val="center"/>
              <w:rPr>
                <w:rFonts w:ascii="GHEA Grapalat" w:hAnsi="GHEA Grapalat" w:cs="Garamond"/>
                <w:sz w:val="16"/>
                <w:szCs w:val="16"/>
              </w:rPr>
            </w:pPr>
            <w:proofErr w:type="spellStart"/>
            <w:r w:rsidRPr="00FF6063">
              <w:rPr>
                <w:rFonts w:ascii="GHEA Grapalat" w:hAnsi="GHEA Grapalat" w:cs="Garamond"/>
                <w:sz w:val="16"/>
                <w:szCs w:val="16"/>
              </w:rPr>
              <w:t>Միջոցառում</w:t>
            </w:r>
            <w:proofErr w:type="spellEnd"/>
          </w:p>
        </w:tc>
        <w:tc>
          <w:tcPr>
            <w:tcW w:w="1843" w:type="dxa"/>
            <w:vMerge/>
            <w:tcBorders>
              <w:top w:val="single" w:sz="4" w:space="0" w:color="auto"/>
              <w:left w:val="single" w:sz="4" w:space="0" w:color="auto"/>
              <w:bottom w:val="single" w:sz="4" w:space="0" w:color="auto"/>
            </w:tcBorders>
            <w:shd w:val="clear" w:color="auto" w:fill="D9D9D9"/>
          </w:tcPr>
          <w:p w14:paraId="4F2A0607" w14:textId="77777777" w:rsidR="00065B10" w:rsidRPr="00FF6063" w:rsidRDefault="00065B10" w:rsidP="00945181">
            <w:pPr>
              <w:jc w:val="center"/>
              <w:rPr>
                <w:rFonts w:ascii="GHEA Grapalat" w:hAnsi="GHEA Grapalat" w:cs="Garamond"/>
                <w:sz w:val="16"/>
                <w:szCs w:val="16"/>
              </w:rPr>
            </w:pPr>
          </w:p>
        </w:tc>
        <w:tc>
          <w:tcPr>
            <w:tcW w:w="3260" w:type="dxa"/>
            <w:vMerge/>
            <w:tcBorders>
              <w:top w:val="single" w:sz="4" w:space="0" w:color="auto"/>
              <w:bottom w:val="single" w:sz="4" w:space="0" w:color="auto"/>
            </w:tcBorders>
            <w:shd w:val="clear" w:color="auto" w:fill="D9D9D9"/>
          </w:tcPr>
          <w:p w14:paraId="1A360D31" w14:textId="77777777" w:rsidR="00065B10" w:rsidRPr="00FF6063" w:rsidRDefault="00065B10" w:rsidP="00945181">
            <w:pPr>
              <w:jc w:val="center"/>
              <w:rPr>
                <w:rFonts w:ascii="GHEA Grapalat" w:hAnsi="GHEA Grapalat" w:cs="Garamond"/>
                <w:sz w:val="16"/>
                <w:szCs w:val="16"/>
              </w:rPr>
            </w:pPr>
          </w:p>
        </w:tc>
        <w:tc>
          <w:tcPr>
            <w:tcW w:w="2127" w:type="dxa"/>
            <w:vMerge/>
            <w:tcBorders>
              <w:top w:val="single" w:sz="4" w:space="0" w:color="auto"/>
              <w:bottom w:val="single" w:sz="4" w:space="0" w:color="auto"/>
            </w:tcBorders>
            <w:shd w:val="clear" w:color="auto" w:fill="D9D9D9"/>
          </w:tcPr>
          <w:p w14:paraId="26A4D1B1" w14:textId="77777777" w:rsidR="00065B10" w:rsidRPr="00FF6063" w:rsidRDefault="00065B10" w:rsidP="00945181">
            <w:pPr>
              <w:jc w:val="center"/>
              <w:rPr>
                <w:rFonts w:ascii="GHEA Grapalat" w:hAnsi="GHEA Grapalat" w:cs="Garamond"/>
                <w:sz w:val="16"/>
                <w:szCs w:val="16"/>
              </w:rPr>
            </w:pPr>
          </w:p>
        </w:tc>
        <w:tc>
          <w:tcPr>
            <w:tcW w:w="1871" w:type="dxa"/>
            <w:vMerge/>
            <w:tcBorders>
              <w:top w:val="single" w:sz="4" w:space="0" w:color="auto"/>
              <w:bottom w:val="single" w:sz="4" w:space="0" w:color="auto"/>
            </w:tcBorders>
            <w:shd w:val="clear" w:color="auto" w:fill="D9D9D9"/>
          </w:tcPr>
          <w:p w14:paraId="1C0D3251" w14:textId="77777777" w:rsidR="00065B10" w:rsidRPr="00FF6063" w:rsidRDefault="00065B10" w:rsidP="00945181">
            <w:pPr>
              <w:jc w:val="center"/>
              <w:rPr>
                <w:rFonts w:ascii="GHEA Grapalat" w:hAnsi="GHEA Grapalat"/>
                <w:sz w:val="16"/>
                <w:szCs w:val="16"/>
                <w:lang w:val="hy-AM"/>
              </w:rPr>
            </w:pPr>
          </w:p>
        </w:tc>
      </w:tr>
      <w:tr w:rsidR="00065B10" w:rsidRPr="00FF6063" w14:paraId="6EA7B4B6" w14:textId="77777777" w:rsidTr="00FF6063">
        <w:trPr>
          <w:cantSplit/>
        </w:trPr>
        <w:tc>
          <w:tcPr>
            <w:tcW w:w="10774" w:type="dxa"/>
            <w:gridSpan w:val="6"/>
            <w:shd w:val="clear" w:color="auto" w:fill="D9D9D9"/>
          </w:tcPr>
          <w:p w14:paraId="399D9D48" w14:textId="77777777" w:rsidR="00065B10" w:rsidRPr="00FF6063" w:rsidRDefault="00065B10" w:rsidP="00945181">
            <w:pPr>
              <w:rPr>
                <w:rFonts w:ascii="GHEA Grapalat" w:hAnsi="GHEA Grapalat" w:cs="Garamond"/>
                <w:sz w:val="16"/>
                <w:szCs w:val="16"/>
                <w:lang w:val="hy-AM"/>
              </w:rPr>
            </w:pPr>
            <w:r w:rsidRPr="00FF6063">
              <w:rPr>
                <w:rFonts w:ascii="GHEA Grapalat" w:eastAsia="MS Mincho" w:hAnsi="GHEA Grapalat" w:cs="MS Mincho"/>
                <w:sz w:val="16"/>
                <w:szCs w:val="16"/>
                <w:lang w:val="hy-AM"/>
              </w:rPr>
              <w:t>Պարտադիր ծախսերին դասվող միջոցառումներ, այդ թվում՝</w:t>
            </w:r>
          </w:p>
        </w:tc>
      </w:tr>
      <w:tr w:rsidR="00065B10" w:rsidRPr="00D80A6C" w14:paraId="7FA12BFB" w14:textId="77777777" w:rsidTr="00027564">
        <w:trPr>
          <w:cantSplit/>
          <w:trHeight w:val="2212"/>
        </w:trPr>
        <w:tc>
          <w:tcPr>
            <w:tcW w:w="681" w:type="dxa"/>
            <w:tcBorders>
              <w:right w:val="single" w:sz="4" w:space="0" w:color="auto"/>
            </w:tcBorders>
            <w:shd w:val="clear" w:color="auto" w:fill="auto"/>
          </w:tcPr>
          <w:p w14:paraId="32CC96FD"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1060</w:t>
            </w:r>
          </w:p>
          <w:p w14:paraId="6DC93EE6" w14:textId="77777777" w:rsidR="00065B10" w:rsidRPr="00FF6063" w:rsidRDefault="00065B10" w:rsidP="00945181">
            <w:pPr>
              <w:jc w:val="center"/>
              <w:rPr>
                <w:rFonts w:ascii="GHEA Grapalat" w:hAnsi="GHEA Grapalat" w:cs="Garamond"/>
                <w:sz w:val="16"/>
                <w:szCs w:val="16"/>
              </w:rPr>
            </w:pPr>
          </w:p>
        </w:tc>
        <w:tc>
          <w:tcPr>
            <w:tcW w:w="992" w:type="dxa"/>
            <w:tcBorders>
              <w:right w:val="single" w:sz="4" w:space="0" w:color="auto"/>
            </w:tcBorders>
            <w:shd w:val="clear" w:color="auto" w:fill="auto"/>
          </w:tcPr>
          <w:p w14:paraId="5C7EF956"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11001</w:t>
            </w:r>
          </w:p>
        </w:tc>
        <w:tc>
          <w:tcPr>
            <w:tcW w:w="1843" w:type="dxa"/>
            <w:tcBorders>
              <w:left w:val="single" w:sz="4" w:space="0" w:color="auto"/>
            </w:tcBorders>
            <w:shd w:val="clear" w:color="auto" w:fill="auto"/>
          </w:tcPr>
          <w:p w14:paraId="0E3034C8" w14:textId="77777777" w:rsidR="00027564" w:rsidRDefault="00027564" w:rsidP="00945181">
            <w:pPr>
              <w:rPr>
                <w:rFonts w:ascii="GHEA Grapalat" w:hAnsi="GHEA Grapalat" w:cs="Sylfaen"/>
                <w:iCs/>
                <w:kern w:val="16"/>
                <w:sz w:val="18"/>
                <w:szCs w:val="18"/>
              </w:rPr>
            </w:pPr>
          </w:p>
          <w:p w14:paraId="6A659CA5" w14:textId="77777777" w:rsidR="00065B10" w:rsidRPr="00FF6063" w:rsidRDefault="00065B10" w:rsidP="00945181">
            <w:pPr>
              <w:rPr>
                <w:rFonts w:ascii="GHEA Grapalat" w:hAnsi="GHEA Grapalat"/>
                <w:sz w:val="18"/>
                <w:szCs w:val="18"/>
              </w:rPr>
            </w:pPr>
            <w:proofErr w:type="spellStart"/>
            <w:r w:rsidRPr="00FF6063">
              <w:rPr>
                <w:rFonts w:ascii="GHEA Grapalat" w:hAnsi="GHEA Grapalat" w:cs="Sylfaen"/>
                <w:iCs/>
                <w:kern w:val="16"/>
                <w:sz w:val="18"/>
                <w:szCs w:val="18"/>
              </w:rPr>
              <w:t>Մարդու</w:t>
            </w:r>
            <w:proofErr w:type="spellEnd"/>
            <w:r w:rsidRPr="00FF6063">
              <w:rPr>
                <w:rFonts w:ascii="GHEA Grapalat" w:hAnsi="GHEA Grapalat" w:cs="Sylfaen"/>
                <w:iCs/>
                <w:kern w:val="16"/>
                <w:sz w:val="18"/>
                <w:szCs w:val="18"/>
              </w:rPr>
              <w:t xml:space="preserve"> </w:t>
            </w:r>
            <w:proofErr w:type="spellStart"/>
            <w:r w:rsidRPr="00FF6063">
              <w:rPr>
                <w:rFonts w:ascii="GHEA Grapalat" w:hAnsi="GHEA Grapalat" w:cs="Sylfaen"/>
                <w:iCs/>
                <w:kern w:val="16"/>
                <w:sz w:val="18"/>
                <w:szCs w:val="18"/>
              </w:rPr>
              <w:t>իրավունքների</w:t>
            </w:r>
            <w:proofErr w:type="spellEnd"/>
            <w:r w:rsidRPr="00FF6063">
              <w:rPr>
                <w:rFonts w:ascii="GHEA Grapalat" w:hAnsi="GHEA Grapalat" w:cs="Sylfaen"/>
                <w:iCs/>
                <w:kern w:val="16"/>
                <w:sz w:val="18"/>
                <w:szCs w:val="18"/>
              </w:rPr>
              <w:t xml:space="preserve"> և </w:t>
            </w:r>
            <w:proofErr w:type="spellStart"/>
            <w:r w:rsidRPr="00FF6063">
              <w:rPr>
                <w:rFonts w:ascii="GHEA Grapalat" w:hAnsi="GHEA Grapalat" w:cs="Sylfaen"/>
                <w:iCs/>
                <w:kern w:val="16"/>
                <w:sz w:val="18"/>
                <w:szCs w:val="18"/>
              </w:rPr>
              <w:t>հիմնարար</w:t>
            </w:r>
            <w:proofErr w:type="spellEnd"/>
            <w:r w:rsidRPr="00FF6063">
              <w:rPr>
                <w:rFonts w:ascii="GHEA Grapalat" w:hAnsi="GHEA Grapalat" w:cs="Sylfaen"/>
                <w:iCs/>
                <w:kern w:val="16"/>
                <w:sz w:val="18"/>
                <w:szCs w:val="18"/>
              </w:rPr>
              <w:t xml:space="preserve"> </w:t>
            </w:r>
            <w:proofErr w:type="spellStart"/>
            <w:r w:rsidRPr="00FF6063">
              <w:rPr>
                <w:rFonts w:ascii="GHEA Grapalat" w:hAnsi="GHEA Grapalat" w:cs="Sylfaen"/>
                <w:iCs/>
                <w:kern w:val="16"/>
                <w:sz w:val="18"/>
                <w:szCs w:val="18"/>
              </w:rPr>
              <w:t>ազատությունների</w:t>
            </w:r>
            <w:proofErr w:type="spellEnd"/>
            <w:r w:rsidRPr="00FF6063">
              <w:rPr>
                <w:rFonts w:ascii="GHEA Grapalat" w:hAnsi="GHEA Grapalat" w:cs="Sylfaen"/>
                <w:iCs/>
                <w:kern w:val="16"/>
                <w:sz w:val="18"/>
                <w:szCs w:val="18"/>
              </w:rPr>
              <w:t xml:space="preserve"> </w:t>
            </w:r>
            <w:proofErr w:type="spellStart"/>
            <w:r w:rsidRPr="00FF6063">
              <w:rPr>
                <w:rFonts w:ascii="GHEA Grapalat" w:hAnsi="GHEA Grapalat" w:cs="Sylfaen"/>
                <w:iCs/>
                <w:kern w:val="16"/>
                <w:sz w:val="18"/>
                <w:szCs w:val="18"/>
              </w:rPr>
              <w:t>պաշտպանության</w:t>
            </w:r>
            <w:proofErr w:type="spellEnd"/>
            <w:r w:rsidRPr="00FF6063">
              <w:rPr>
                <w:rFonts w:ascii="GHEA Grapalat" w:hAnsi="GHEA Grapalat" w:cs="Sylfaen"/>
                <w:iCs/>
                <w:kern w:val="16"/>
                <w:sz w:val="18"/>
                <w:szCs w:val="18"/>
              </w:rPr>
              <w:t xml:space="preserve"> </w:t>
            </w:r>
            <w:proofErr w:type="spellStart"/>
            <w:r w:rsidRPr="00FF6063">
              <w:rPr>
                <w:rFonts w:ascii="GHEA Grapalat" w:hAnsi="GHEA Grapalat" w:cs="Sylfaen"/>
                <w:iCs/>
                <w:kern w:val="16"/>
                <w:sz w:val="18"/>
                <w:szCs w:val="18"/>
              </w:rPr>
              <w:t>ծառայությունների</w:t>
            </w:r>
            <w:proofErr w:type="spellEnd"/>
            <w:r w:rsidRPr="00FF6063">
              <w:rPr>
                <w:rFonts w:ascii="GHEA Grapalat" w:hAnsi="GHEA Grapalat" w:cs="Sylfaen"/>
                <w:iCs/>
                <w:kern w:val="16"/>
                <w:sz w:val="18"/>
                <w:szCs w:val="18"/>
              </w:rPr>
              <w:t xml:space="preserve"> </w:t>
            </w:r>
            <w:proofErr w:type="spellStart"/>
            <w:r w:rsidRPr="00FF6063">
              <w:rPr>
                <w:rFonts w:ascii="GHEA Grapalat" w:hAnsi="GHEA Grapalat" w:cs="Sylfaen"/>
                <w:iCs/>
                <w:kern w:val="16"/>
                <w:sz w:val="18"/>
                <w:szCs w:val="18"/>
              </w:rPr>
              <w:t>տրամադրում</w:t>
            </w:r>
            <w:proofErr w:type="spellEnd"/>
          </w:p>
        </w:tc>
        <w:tc>
          <w:tcPr>
            <w:tcW w:w="3260" w:type="dxa"/>
            <w:shd w:val="clear" w:color="auto" w:fill="auto"/>
          </w:tcPr>
          <w:p w14:paraId="5737446D" w14:textId="77777777" w:rsidR="00027564" w:rsidRDefault="00027564" w:rsidP="00945181">
            <w:pPr>
              <w:jc w:val="center"/>
              <w:rPr>
                <w:rFonts w:ascii="GHEA Grapalat" w:hAnsi="GHEA Grapalat" w:cs="Garamond"/>
                <w:sz w:val="18"/>
                <w:szCs w:val="18"/>
              </w:rPr>
            </w:pPr>
          </w:p>
          <w:p w14:paraId="4D91EE20" w14:textId="6AC7C37C" w:rsidR="00027564" w:rsidRPr="00027564" w:rsidRDefault="005463E6" w:rsidP="00945181">
            <w:pPr>
              <w:jc w:val="center"/>
              <w:rPr>
                <w:rFonts w:ascii="GHEA Grapalat" w:hAnsi="GHEA Grapalat" w:cs="Garamond"/>
                <w:sz w:val="18"/>
                <w:szCs w:val="18"/>
              </w:rPr>
            </w:pPr>
            <w:r w:rsidRPr="00171467">
              <w:rPr>
                <w:rFonts w:ascii="GHEA Grapalat" w:hAnsi="GHEA Grapalat" w:cs="Garamond"/>
                <w:sz w:val="18"/>
                <w:szCs w:val="18"/>
                <w:lang w:val="hy-AM"/>
              </w:rPr>
              <w:t>Մարդու իրավունքների պաշտպանության հարցերին վերաբերող բողոքների քննարկում, որոշումների ընդունում, մշտադիտարկում, մարդու իրավունքներին վերաբերելի խնդիրների լուսաբանում և հանրային իրազեկում, օրենսդրության կատարելագործում, միջազգային համագործակցություն և այլն:</w:t>
            </w:r>
          </w:p>
        </w:tc>
        <w:tc>
          <w:tcPr>
            <w:tcW w:w="2127" w:type="dxa"/>
            <w:shd w:val="clear" w:color="auto" w:fill="auto"/>
          </w:tcPr>
          <w:p w14:paraId="72692726" w14:textId="77777777" w:rsidR="00027564" w:rsidRDefault="00027564" w:rsidP="00945181">
            <w:pPr>
              <w:jc w:val="center"/>
              <w:rPr>
                <w:rFonts w:ascii="GHEA Grapalat" w:hAnsi="GHEA Grapalat" w:cs="Garamond"/>
                <w:sz w:val="18"/>
                <w:szCs w:val="18"/>
              </w:rPr>
            </w:pPr>
          </w:p>
          <w:p w14:paraId="470FE1BA" w14:textId="77777777"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Աշխատակազմի հաստիքների առավելագույն թիվը,</w:t>
            </w:r>
          </w:p>
          <w:p w14:paraId="47537F67" w14:textId="77777777"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 xml:space="preserve">Էներգետիկ. կոմունալ,կապի գծով ծախսեր, գործուղումների գծով ծախսեր </w:t>
            </w:r>
          </w:p>
        </w:tc>
        <w:tc>
          <w:tcPr>
            <w:tcW w:w="1871" w:type="dxa"/>
            <w:shd w:val="clear" w:color="auto" w:fill="auto"/>
          </w:tcPr>
          <w:p w14:paraId="694B5C4C" w14:textId="77777777" w:rsidR="00027564" w:rsidRDefault="00027564" w:rsidP="00945181">
            <w:pPr>
              <w:jc w:val="center"/>
              <w:rPr>
                <w:rFonts w:ascii="GHEA Grapalat" w:hAnsi="GHEA Grapalat" w:cs="Garamond"/>
                <w:sz w:val="18"/>
                <w:szCs w:val="18"/>
              </w:rPr>
            </w:pPr>
          </w:p>
          <w:p w14:paraId="0B20AD33" w14:textId="77777777"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 xml:space="preserve">«Մարդու իրավունքների պաշտպանի մասին» ՀՀ սահմանադրական օրենքի 8-րդ հոդված </w:t>
            </w:r>
          </w:p>
        </w:tc>
      </w:tr>
      <w:tr w:rsidR="00FF6063" w:rsidRPr="00FF6063" w14:paraId="78CEC4E4" w14:textId="77777777" w:rsidTr="00027564">
        <w:trPr>
          <w:cantSplit/>
          <w:trHeight w:val="1674"/>
        </w:trPr>
        <w:tc>
          <w:tcPr>
            <w:tcW w:w="681" w:type="dxa"/>
            <w:tcBorders>
              <w:right w:val="single" w:sz="4" w:space="0" w:color="auto"/>
            </w:tcBorders>
            <w:shd w:val="clear" w:color="auto" w:fill="auto"/>
          </w:tcPr>
          <w:p w14:paraId="65212DB3" w14:textId="77777777" w:rsidR="00FF6063" w:rsidRPr="00FF6063" w:rsidRDefault="00FF6063" w:rsidP="00FF6063">
            <w:pPr>
              <w:jc w:val="center"/>
              <w:rPr>
                <w:rFonts w:ascii="GHEA Grapalat" w:hAnsi="GHEA Grapalat" w:cs="Garamond"/>
                <w:sz w:val="16"/>
                <w:szCs w:val="16"/>
                <w:lang w:val="hy-AM"/>
              </w:rPr>
            </w:pPr>
          </w:p>
        </w:tc>
        <w:tc>
          <w:tcPr>
            <w:tcW w:w="992" w:type="dxa"/>
            <w:tcBorders>
              <w:right w:val="single" w:sz="4" w:space="0" w:color="auto"/>
            </w:tcBorders>
            <w:shd w:val="clear" w:color="auto" w:fill="auto"/>
          </w:tcPr>
          <w:p w14:paraId="44E30D0F" w14:textId="77777777" w:rsidR="00FF6063" w:rsidRPr="00FF6063" w:rsidRDefault="00FF6063" w:rsidP="00FF6063">
            <w:pPr>
              <w:jc w:val="center"/>
              <w:rPr>
                <w:rFonts w:ascii="GHEA Grapalat" w:hAnsi="GHEA Grapalat" w:cs="Garamond"/>
                <w:sz w:val="16"/>
                <w:szCs w:val="16"/>
              </w:rPr>
            </w:pPr>
            <w:r w:rsidRPr="00FF6063">
              <w:rPr>
                <w:rFonts w:ascii="GHEA Grapalat" w:hAnsi="GHEA Grapalat" w:cs="Garamond"/>
                <w:sz w:val="16"/>
                <w:szCs w:val="16"/>
              </w:rPr>
              <w:t>31001</w:t>
            </w:r>
          </w:p>
          <w:p w14:paraId="5578DAE7" w14:textId="77777777" w:rsidR="00FF6063" w:rsidRPr="00FF6063" w:rsidRDefault="00FF6063" w:rsidP="00FF6063">
            <w:pPr>
              <w:jc w:val="center"/>
              <w:rPr>
                <w:rFonts w:ascii="GHEA Grapalat" w:hAnsi="GHEA Grapalat" w:cs="Garamond"/>
                <w:sz w:val="16"/>
                <w:szCs w:val="16"/>
              </w:rPr>
            </w:pPr>
          </w:p>
        </w:tc>
        <w:tc>
          <w:tcPr>
            <w:tcW w:w="1843" w:type="dxa"/>
            <w:tcBorders>
              <w:left w:val="single" w:sz="4" w:space="0" w:color="auto"/>
            </w:tcBorders>
            <w:shd w:val="clear" w:color="auto" w:fill="auto"/>
          </w:tcPr>
          <w:p w14:paraId="1872C3AF" w14:textId="77777777" w:rsidR="00027564" w:rsidRDefault="00027564" w:rsidP="00FF6063">
            <w:pPr>
              <w:rPr>
                <w:rFonts w:ascii="GHEA Grapalat" w:hAnsi="GHEA Grapalat" w:cs="Garamond"/>
                <w:sz w:val="18"/>
                <w:szCs w:val="18"/>
              </w:rPr>
            </w:pPr>
          </w:p>
          <w:p w14:paraId="05C9DC68" w14:textId="77777777" w:rsidR="00FF6063" w:rsidRDefault="00FF6063" w:rsidP="00FF6063">
            <w:pPr>
              <w:rPr>
                <w:rFonts w:ascii="GHEA Grapalat" w:hAnsi="GHEA Grapalat" w:cs="Garamond"/>
                <w:sz w:val="18"/>
                <w:szCs w:val="18"/>
              </w:rPr>
            </w:pPr>
            <w:r w:rsidRPr="00FF6063">
              <w:rPr>
                <w:rFonts w:ascii="GHEA Grapalat" w:hAnsi="GHEA Grapalat" w:cs="Garamond"/>
                <w:sz w:val="18"/>
                <w:szCs w:val="18"/>
              </w:rPr>
              <w:t xml:space="preserve">ՀՀ </w:t>
            </w:r>
            <w:proofErr w:type="spellStart"/>
            <w:r w:rsidRPr="00FF6063">
              <w:rPr>
                <w:rFonts w:ascii="GHEA Grapalat" w:hAnsi="GHEA Grapalat" w:cs="Garamond"/>
                <w:sz w:val="18"/>
                <w:szCs w:val="18"/>
              </w:rPr>
              <w:t>մարդու</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իրավունքների</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պաշտպանի</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աշխատակազմի</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տեխնիկական</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հագեցվածության</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բարելավում</w:t>
            </w:r>
            <w:proofErr w:type="spellEnd"/>
          </w:p>
          <w:p w14:paraId="2C192E5D" w14:textId="77777777" w:rsidR="00027564" w:rsidRDefault="00027564" w:rsidP="00FF6063">
            <w:pPr>
              <w:rPr>
                <w:rFonts w:ascii="GHEA Grapalat" w:hAnsi="GHEA Grapalat" w:cs="Garamond"/>
                <w:sz w:val="18"/>
                <w:szCs w:val="18"/>
              </w:rPr>
            </w:pPr>
          </w:p>
          <w:p w14:paraId="5D14828C" w14:textId="77777777" w:rsidR="00027564" w:rsidRPr="00FF6063" w:rsidRDefault="00027564" w:rsidP="00FF6063">
            <w:pPr>
              <w:rPr>
                <w:rFonts w:ascii="GHEA Grapalat" w:hAnsi="GHEA Grapalat"/>
                <w:sz w:val="18"/>
                <w:szCs w:val="18"/>
              </w:rPr>
            </w:pPr>
          </w:p>
        </w:tc>
        <w:tc>
          <w:tcPr>
            <w:tcW w:w="3260" w:type="dxa"/>
            <w:shd w:val="clear" w:color="auto" w:fill="auto"/>
          </w:tcPr>
          <w:p w14:paraId="76E109C0" w14:textId="77777777" w:rsidR="00027564" w:rsidRDefault="00027564" w:rsidP="00FF6063">
            <w:pPr>
              <w:jc w:val="center"/>
              <w:rPr>
                <w:rFonts w:ascii="GHEA Grapalat" w:hAnsi="GHEA Grapalat" w:cs="Garamond"/>
                <w:sz w:val="18"/>
                <w:szCs w:val="18"/>
              </w:rPr>
            </w:pPr>
          </w:p>
          <w:p w14:paraId="3240033C" w14:textId="77777777" w:rsidR="00FF6063" w:rsidRPr="00FF6063" w:rsidRDefault="00FF6063" w:rsidP="00FF6063">
            <w:pPr>
              <w:jc w:val="center"/>
              <w:rPr>
                <w:rFonts w:ascii="GHEA Grapalat" w:hAnsi="GHEA Grapalat" w:cs="Garamond"/>
                <w:sz w:val="18"/>
                <w:szCs w:val="18"/>
                <w:lang w:val="hy-AM"/>
              </w:rPr>
            </w:pPr>
            <w:r w:rsidRPr="00FF6063">
              <w:rPr>
                <w:rFonts w:ascii="GHEA Grapalat" w:hAnsi="GHEA Grapalat" w:cs="Garamond"/>
                <w:sz w:val="18"/>
                <w:szCs w:val="18"/>
              </w:rPr>
              <w:t xml:space="preserve">ՀՀ </w:t>
            </w:r>
            <w:proofErr w:type="spellStart"/>
            <w:r w:rsidRPr="00FF6063">
              <w:rPr>
                <w:rFonts w:ascii="GHEA Grapalat" w:hAnsi="GHEA Grapalat" w:cs="Garamond"/>
                <w:sz w:val="18"/>
                <w:szCs w:val="18"/>
              </w:rPr>
              <w:t>մարդու</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իրավունքների</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պաշտպանի</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աշխատակազմի</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աշխատանքային</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պայմանների</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բարելավման</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համար</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վարչական</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սարքավորումների</w:t>
            </w:r>
            <w:proofErr w:type="spellEnd"/>
            <w:r w:rsidRPr="00FF6063">
              <w:rPr>
                <w:rFonts w:ascii="GHEA Grapalat" w:hAnsi="GHEA Grapalat" w:cs="Garamond"/>
                <w:sz w:val="18"/>
                <w:szCs w:val="18"/>
              </w:rPr>
              <w:t xml:space="preserve"> </w:t>
            </w:r>
            <w:proofErr w:type="spellStart"/>
            <w:r w:rsidRPr="00FF6063">
              <w:rPr>
                <w:rFonts w:ascii="GHEA Grapalat" w:hAnsi="GHEA Grapalat" w:cs="Garamond"/>
                <w:sz w:val="18"/>
                <w:szCs w:val="18"/>
              </w:rPr>
              <w:t>ձեռքբերում</w:t>
            </w:r>
            <w:proofErr w:type="spellEnd"/>
          </w:p>
        </w:tc>
        <w:tc>
          <w:tcPr>
            <w:tcW w:w="2127" w:type="dxa"/>
            <w:shd w:val="clear" w:color="auto" w:fill="auto"/>
          </w:tcPr>
          <w:p w14:paraId="5CC8F1A2" w14:textId="77777777" w:rsidR="00FF6063" w:rsidRPr="00FF6063" w:rsidRDefault="00FF6063" w:rsidP="00FF6063">
            <w:pPr>
              <w:jc w:val="center"/>
              <w:rPr>
                <w:rFonts w:ascii="GHEA Grapalat" w:hAnsi="GHEA Grapalat" w:cs="Garamond"/>
                <w:sz w:val="18"/>
                <w:szCs w:val="18"/>
              </w:rPr>
            </w:pPr>
          </w:p>
        </w:tc>
        <w:tc>
          <w:tcPr>
            <w:tcW w:w="1871" w:type="dxa"/>
            <w:shd w:val="clear" w:color="auto" w:fill="auto"/>
          </w:tcPr>
          <w:p w14:paraId="23EAAFB7" w14:textId="77777777" w:rsidR="00027564" w:rsidRDefault="00027564" w:rsidP="00FF6063">
            <w:pPr>
              <w:jc w:val="center"/>
              <w:rPr>
                <w:rFonts w:ascii="GHEA Grapalat" w:hAnsi="GHEA Grapalat" w:cs="Garamond"/>
                <w:sz w:val="18"/>
                <w:szCs w:val="18"/>
              </w:rPr>
            </w:pPr>
          </w:p>
          <w:p w14:paraId="7D63CD7A" w14:textId="77777777" w:rsidR="00FF6063" w:rsidRPr="00FF6063" w:rsidRDefault="00FF6063" w:rsidP="00FF6063">
            <w:pPr>
              <w:jc w:val="center"/>
              <w:rPr>
                <w:rFonts w:ascii="GHEA Grapalat" w:hAnsi="GHEA Grapalat" w:cs="Garamond"/>
                <w:sz w:val="18"/>
                <w:szCs w:val="18"/>
                <w:lang w:val="hy-AM"/>
              </w:rPr>
            </w:pPr>
            <w:r w:rsidRPr="00FF6063">
              <w:rPr>
                <w:rFonts w:ascii="GHEA Grapalat" w:hAnsi="GHEA Grapalat" w:cs="Garamond"/>
                <w:sz w:val="18"/>
                <w:szCs w:val="18"/>
                <w:lang w:val="hy-AM"/>
              </w:rPr>
              <w:t xml:space="preserve">«Մարդու իրավունքների պաշտպանի մասին» ՀՀ սահմանադրական օրենքի 8-րդ հոդված </w:t>
            </w:r>
          </w:p>
        </w:tc>
      </w:tr>
    </w:tbl>
    <w:p w14:paraId="5DAE0845" w14:textId="77777777" w:rsidR="001D5DAC" w:rsidRDefault="001D5DAC" w:rsidP="0085514C">
      <w:pPr>
        <w:tabs>
          <w:tab w:val="left" w:pos="1420"/>
        </w:tabs>
        <w:rPr>
          <w:rFonts w:ascii="GHEA Grapalat" w:hAnsi="GHEA Grapalat" w:cs="Garamond"/>
          <w:sz w:val="20"/>
          <w:szCs w:val="20"/>
        </w:rPr>
      </w:pPr>
    </w:p>
    <w:p w14:paraId="78801F45" w14:textId="77777777" w:rsidR="00A4126B" w:rsidRPr="001D5DAC" w:rsidRDefault="00A4126B" w:rsidP="0085514C">
      <w:pPr>
        <w:tabs>
          <w:tab w:val="left" w:pos="1420"/>
        </w:tabs>
        <w:rPr>
          <w:rFonts w:ascii="GHEA Grapalat" w:hAnsi="GHEA Grapalat" w:cs="Garamond"/>
          <w:sz w:val="20"/>
          <w:szCs w:val="20"/>
        </w:rPr>
      </w:pPr>
    </w:p>
    <w:p w14:paraId="663CA2F5" w14:textId="77777777" w:rsidR="00232FD0" w:rsidRPr="00FF6063" w:rsidRDefault="005137E5"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Pr>
          <w:rFonts w:ascii="GHEA Grapalat" w:hAnsi="GHEA Grapalat"/>
          <w:kern w:val="16"/>
          <w:sz w:val="22"/>
          <w:szCs w:val="22"/>
          <w:lang w:val="en-US"/>
        </w:rPr>
        <w:t>3</w:t>
      </w:r>
      <w:r w:rsidR="00232FD0" w:rsidRPr="00FF6063">
        <w:rPr>
          <w:rFonts w:ascii="GHEA Grapalat" w:hAnsi="GHEA Grapalat"/>
          <w:kern w:val="16"/>
          <w:sz w:val="22"/>
          <w:szCs w:val="22"/>
          <w:lang w:val="hy-AM"/>
        </w:rPr>
        <w:t>.</w:t>
      </w:r>
      <w:r w:rsidR="00B37AB3" w:rsidRPr="00FF6063">
        <w:rPr>
          <w:rFonts w:ascii="GHEA Grapalat" w:hAnsi="GHEA Grapalat"/>
          <w:kern w:val="16"/>
          <w:sz w:val="22"/>
          <w:szCs w:val="22"/>
          <w:lang w:val="hy-AM"/>
        </w:rPr>
        <w:t>2</w:t>
      </w:r>
      <w:r w:rsidR="00232FD0" w:rsidRPr="00FF6063">
        <w:rPr>
          <w:rFonts w:ascii="GHEA Grapalat" w:hAnsi="GHEA Grapalat"/>
          <w:kern w:val="16"/>
          <w:sz w:val="22"/>
          <w:szCs w:val="22"/>
          <w:lang w:val="hy-AM"/>
        </w:rPr>
        <w:t>. Գոյություն ունեցող ծախսային պարտավորությունները</w:t>
      </w:r>
    </w:p>
    <w:p w14:paraId="3F448BD0" w14:textId="44CDED2B" w:rsidR="0008052B" w:rsidRPr="00AD0ED6" w:rsidRDefault="0008052B" w:rsidP="0008052B">
      <w:pPr>
        <w:pStyle w:val="Text"/>
        <w:spacing w:before="120" w:after="120"/>
        <w:rPr>
          <w:rFonts w:ascii="GHEA Grapalat" w:hAnsi="GHEA Grapalat" w:cs="Sylfaen"/>
          <w:b/>
          <w:i/>
          <w:iCs/>
          <w:color w:val="FF0000"/>
          <w:kern w:val="16"/>
          <w:sz w:val="24"/>
          <w:lang w:val="hy-AM"/>
        </w:rPr>
      </w:pPr>
      <w:r w:rsidRPr="00EA2BA3">
        <w:rPr>
          <w:rFonts w:ascii="GHEA Grapalat" w:hAnsi="GHEA Grapalat" w:cs="Sylfaen"/>
          <w:i/>
          <w:iCs/>
          <w:kern w:val="16"/>
          <w:sz w:val="24"/>
          <w:lang w:val="hy-AM"/>
        </w:rPr>
        <w:lastRenderedPageBreak/>
        <w:t>ՀՀ մարդու իրավունքների պաշտպանի աշխատակազմի՝ «Հայաստանի</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Հանրապետության</w:t>
      </w:r>
      <w:r w:rsidRPr="00EA2BA3">
        <w:rPr>
          <w:rFonts w:ascii="GHEA Grapalat" w:hAnsi="GHEA Grapalat"/>
          <w:i/>
          <w:iCs/>
          <w:kern w:val="16"/>
          <w:sz w:val="24"/>
          <w:lang w:val="hy-AM"/>
        </w:rPr>
        <w:t xml:space="preserve"> 202</w:t>
      </w:r>
      <w:r w:rsidR="00424D72">
        <w:rPr>
          <w:rFonts w:ascii="GHEA Grapalat" w:hAnsi="GHEA Grapalat"/>
          <w:i/>
          <w:iCs/>
          <w:kern w:val="16"/>
          <w:sz w:val="24"/>
          <w:lang w:val="hy-AM"/>
        </w:rPr>
        <w:t>5</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թվականի</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պետական</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բյուջեի</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մասին»</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ՀՀ</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օրենքով</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հաստատված</w:t>
      </w:r>
      <w:r w:rsidRPr="00EA2BA3">
        <w:rPr>
          <w:rFonts w:ascii="GHEA Grapalat" w:hAnsi="GHEA Grapalat"/>
          <w:i/>
          <w:iCs/>
          <w:kern w:val="16"/>
          <w:sz w:val="24"/>
          <w:lang w:val="hy-AM"/>
        </w:rPr>
        <w:t xml:space="preserve"> </w:t>
      </w:r>
      <w:r w:rsidR="0086075A" w:rsidRPr="00EA2BA3">
        <w:rPr>
          <w:rFonts w:ascii="GHEA Grapalat" w:hAnsi="GHEA Grapalat"/>
          <w:i/>
          <w:iCs/>
          <w:kern w:val="16"/>
          <w:sz w:val="24"/>
          <w:lang w:val="hy-AM"/>
        </w:rPr>
        <w:t>և 202</w:t>
      </w:r>
      <w:r w:rsidR="00424D72">
        <w:rPr>
          <w:rFonts w:ascii="GHEA Grapalat" w:hAnsi="GHEA Grapalat"/>
          <w:i/>
          <w:iCs/>
          <w:kern w:val="16"/>
          <w:sz w:val="24"/>
          <w:lang w:val="hy-AM"/>
        </w:rPr>
        <w:t>6</w:t>
      </w:r>
      <w:r w:rsidR="0086075A" w:rsidRPr="00EA2BA3">
        <w:rPr>
          <w:rFonts w:ascii="GHEA Grapalat" w:hAnsi="GHEA Grapalat"/>
          <w:i/>
          <w:iCs/>
          <w:kern w:val="16"/>
          <w:sz w:val="24"/>
          <w:lang w:val="hy-AM"/>
        </w:rPr>
        <w:t>-202</w:t>
      </w:r>
      <w:r w:rsidR="00424D72">
        <w:rPr>
          <w:rFonts w:ascii="GHEA Grapalat" w:hAnsi="GHEA Grapalat"/>
          <w:i/>
          <w:iCs/>
          <w:kern w:val="16"/>
          <w:sz w:val="24"/>
          <w:lang w:val="hy-AM"/>
        </w:rPr>
        <w:t>8</w:t>
      </w:r>
      <w:r w:rsidR="0086075A" w:rsidRPr="00EA2BA3">
        <w:rPr>
          <w:rFonts w:ascii="GHEA Grapalat" w:hAnsi="GHEA Grapalat"/>
          <w:i/>
          <w:iCs/>
          <w:kern w:val="16"/>
          <w:sz w:val="24"/>
          <w:lang w:val="hy-AM"/>
        </w:rPr>
        <w:t xml:space="preserve"> թթ. միջնաժամկետ ծախսային ծրագրով և 20</w:t>
      </w:r>
      <w:r w:rsidR="005137E5" w:rsidRPr="00AD0ED6">
        <w:rPr>
          <w:rFonts w:ascii="GHEA Grapalat" w:hAnsi="GHEA Grapalat"/>
          <w:i/>
          <w:iCs/>
          <w:kern w:val="16"/>
          <w:sz w:val="24"/>
          <w:lang w:val="hy-AM"/>
        </w:rPr>
        <w:t>2</w:t>
      </w:r>
      <w:r w:rsidR="00424D72">
        <w:rPr>
          <w:rFonts w:ascii="GHEA Grapalat" w:hAnsi="GHEA Grapalat"/>
          <w:i/>
          <w:iCs/>
          <w:kern w:val="16"/>
          <w:sz w:val="24"/>
          <w:lang w:val="hy-AM"/>
        </w:rPr>
        <w:t>6</w:t>
      </w:r>
      <w:r w:rsidR="0086075A" w:rsidRPr="00EA2BA3">
        <w:rPr>
          <w:rFonts w:ascii="GHEA Grapalat" w:hAnsi="GHEA Grapalat"/>
          <w:i/>
          <w:iCs/>
          <w:kern w:val="16"/>
          <w:sz w:val="24"/>
          <w:lang w:val="hy-AM"/>
        </w:rPr>
        <w:t xml:space="preserve"> թվականի բյուջետային հայտով ներկայացվող </w:t>
      </w:r>
      <w:r w:rsidRPr="00EA2BA3">
        <w:rPr>
          <w:rFonts w:ascii="GHEA Grapalat" w:hAnsi="GHEA Grapalat" w:cs="Sylfaen"/>
          <w:i/>
          <w:iCs/>
          <w:kern w:val="16"/>
          <w:sz w:val="24"/>
          <w:lang w:val="hy-AM"/>
        </w:rPr>
        <w:t>ծախսային</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պարտավորություններն են</w:t>
      </w:r>
      <w:r w:rsidRPr="00EA2BA3">
        <w:rPr>
          <w:rFonts w:ascii="GHEA Grapalat" w:hAnsi="GHEA Grapalat" w:cs="Sylfaen"/>
          <w:b/>
          <w:i/>
          <w:iCs/>
          <w:kern w:val="16"/>
          <w:sz w:val="24"/>
          <w:lang w:val="hy-AM"/>
        </w:rPr>
        <w:t xml:space="preserve"> 1060 «Մարդու իրավունքների պաշտպանություն» ծրագրի շրջանակում իրականացվող 11001 </w:t>
      </w:r>
      <w:r w:rsidRPr="00EA2BA3">
        <w:rPr>
          <w:rFonts w:ascii="GHEA Grapalat" w:hAnsi="GHEA Grapalat" w:cs="Sylfaen"/>
          <w:i/>
          <w:iCs/>
          <w:kern w:val="16"/>
          <w:sz w:val="24"/>
          <w:lang w:val="hy-AM"/>
        </w:rPr>
        <w:t>«</w:t>
      </w:r>
      <w:r w:rsidRPr="00EA2BA3">
        <w:rPr>
          <w:rFonts w:ascii="GHEA Grapalat" w:hAnsi="GHEA Grapalat" w:cs="Sylfaen"/>
          <w:b/>
          <w:i/>
          <w:iCs/>
          <w:kern w:val="16"/>
          <w:sz w:val="24"/>
          <w:lang w:val="hy-AM"/>
        </w:rPr>
        <w:t xml:space="preserve">Մարդու իրավունքների և հիմնարար ազատությունների պաշտպանության ծառայությունների տրամադրում» </w:t>
      </w:r>
      <w:r w:rsidR="00AC574B">
        <w:rPr>
          <w:rFonts w:ascii="GHEA Grapalat" w:hAnsi="GHEA Grapalat" w:cs="Sylfaen"/>
          <w:b/>
          <w:i/>
          <w:iCs/>
          <w:kern w:val="16"/>
          <w:sz w:val="24"/>
          <w:lang w:val="hy-AM"/>
        </w:rPr>
        <w:t>և</w:t>
      </w:r>
      <w:r w:rsidR="00280B9B" w:rsidRPr="00AD0ED6">
        <w:rPr>
          <w:rFonts w:ascii="GHEA Grapalat" w:hAnsi="GHEA Grapalat" w:cs="Sylfaen"/>
          <w:b/>
          <w:i/>
          <w:iCs/>
          <w:kern w:val="16"/>
          <w:sz w:val="24"/>
          <w:lang w:val="hy-AM"/>
        </w:rPr>
        <w:t xml:space="preserve">  </w:t>
      </w:r>
      <w:r w:rsidRPr="00EA2BA3">
        <w:rPr>
          <w:rFonts w:ascii="GHEA Grapalat" w:hAnsi="GHEA Grapalat" w:cs="Sylfaen"/>
          <w:b/>
          <w:i/>
          <w:iCs/>
          <w:kern w:val="16"/>
          <w:sz w:val="24"/>
          <w:lang w:val="hy-AM"/>
        </w:rPr>
        <w:t>31001 «ՀՀ մարդու իրավունքների պաշտպանի աշխատակազմի  տեխնիկական հագեցվածության բարելավում</w:t>
      </w:r>
      <w:r w:rsidR="00CA22CE" w:rsidRPr="00EA2BA3">
        <w:rPr>
          <w:rFonts w:ascii="GHEA Grapalat" w:hAnsi="GHEA Grapalat" w:cs="Sylfaen"/>
          <w:b/>
          <w:i/>
          <w:iCs/>
          <w:kern w:val="16"/>
          <w:sz w:val="24"/>
          <w:lang w:val="hy-AM"/>
        </w:rPr>
        <w:t>»</w:t>
      </w:r>
      <w:r w:rsidR="00280B9B" w:rsidRPr="00AD0ED6">
        <w:rPr>
          <w:rFonts w:ascii="GHEA Grapalat" w:hAnsi="GHEA Grapalat" w:cs="Sylfaen"/>
          <w:b/>
          <w:i/>
          <w:iCs/>
          <w:kern w:val="16"/>
          <w:sz w:val="24"/>
          <w:lang w:val="hy-AM"/>
        </w:rPr>
        <w:t xml:space="preserve"> </w:t>
      </w:r>
      <w:r w:rsidR="00280B9B" w:rsidRPr="00150297">
        <w:rPr>
          <w:rFonts w:ascii="GHEA Grapalat" w:hAnsi="GHEA Grapalat" w:cs="Sylfaen"/>
          <w:b/>
          <w:i/>
          <w:iCs/>
          <w:kern w:val="16"/>
          <w:sz w:val="24"/>
          <w:lang w:val="hy-AM"/>
        </w:rPr>
        <w:t>միջոցառումները</w:t>
      </w:r>
      <w:r w:rsidRPr="00150297">
        <w:rPr>
          <w:rFonts w:ascii="GHEA Grapalat" w:hAnsi="GHEA Grapalat" w:cs="Sylfaen"/>
          <w:i/>
          <w:iCs/>
          <w:kern w:val="16"/>
          <w:sz w:val="24"/>
          <w:lang w:val="hy-AM"/>
        </w:rPr>
        <w:t>:</w:t>
      </w:r>
    </w:p>
    <w:p w14:paraId="43B4793D" w14:textId="77777777" w:rsidR="00232FD0" w:rsidRPr="006062B9" w:rsidRDefault="0086075A" w:rsidP="00D834D9">
      <w:pPr>
        <w:pStyle w:val="Text"/>
        <w:spacing w:before="120" w:after="120"/>
        <w:rPr>
          <w:rFonts w:ascii="GHEA Grapalat" w:hAnsi="GHEA Grapalat"/>
          <w:i/>
          <w:iCs/>
          <w:kern w:val="16"/>
          <w:lang w:val="hy-AM"/>
        </w:rPr>
      </w:pPr>
      <w:r w:rsidRPr="00EA2BA3">
        <w:rPr>
          <w:rFonts w:ascii="GHEA Grapalat" w:hAnsi="GHEA Grapalat" w:cs="Sylfaen"/>
          <w:bCs/>
          <w:i/>
          <w:iCs/>
          <w:kern w:val="16"/>
          <w:sz w:val="24"/>
          <w:lang w:val="hy-AM"/>
        </w:rPr>
        <w:t>ՀՀ մարդու իրավունքների պաշտպանի աշխատակազմի</w:t>
      </w:r>
      <w:r w:rsidRPr="00EA2BA3">
        <w:rPr>
          <w:rFonts w:ascii="GHEA Grapalat" w:hAnsi="GHEA Grapalat" w:cs="Sylfaen"/>
          <w:i/>
          <w:iCs/>
          <w:kern w:val="16"/>
          <w:sz w:val="24"/>
          <w:lang w:val="hy-AM"/>
        </w:rPr>
        <w:t xml:space="preserve"> կողմից իրականացվող 1060 «Մարդու իրավունքների պաշտպանություն» ծրագրի շրջանակում գոյություն ունեցող ծախսային պարտավորությունների գծով ծախսային խնայողություններ</w:t>
      </w:r>
      <w:r w:rsidR="00244806" w:rsidRPr="00EA2BA3">
        <w:rPr>
          <w:rFonts w:ascii="GHEA Grapalat" w:hAnsi="GHEA Grapalat" w:cs="Sylfaen"/>
          <w:i/>
          <w:iCs/>
          <w:kern w:val="16"/>
          <w:sz w:val="24"/>
          <w:lang w:val="hy-AM"/>
        </w:rPr>
        <w:t xml:space="preserve">ի վերաբերյալ առաջարկություններ </w:t>
      </w:r>
      <w:r w:rsidR="00244806" w:rsidRPr="00166DE6">
        <w:rPr>
          <w:rFonts w:ascii="GHEA Grapalat" w:hAnsi="GHEA Grapalat" w:cs="Sylfaen"/>
          <w:i/>
          <w:iCs/>
          <w:kern w:val="16"/>
          <w:lang w:val="hy-AM"/>
        </w:rPr>
        <w:t>չկան</w:t>
      </w:r>
      <w:r w:rsidR="00244806" w:rsidRPr="006062B9">
        <w:rPr>
          <w:rFonts w:ascii="GHEA Grapalat" w:hAnsi="GHEA Grapalat" w:cs="Sylfaen"/>
          <w:iCs/>
          <w:kern w:val="16"/>
          <w:lang w:val="hy-AM"/>
        </w:rPr>
        <w:t xml:space="preserve">: </w:t>
      </w:r>
    </w:p>
    <w:p w14:paraId="7D9BE85B" w14:textId="77777777" w:rsidR="00244806" w:rsidRPr="00FF6063" w:rsidRDefault="00244806" w:rsidP="00232FD0">
      <w:pPr>
        <w:pStyle w:val="Text"/>
        <w:spacing w:before="120" w:after="120"/>
        <w:ind w:firstLine="567"/>
        <w:rPr>
          <w:rFonts w:ascii="GHEA Grapalat" w:hAnsi="GHEA Grapalat"/>
          <w:i/>
          <w:iCs/>
          <w:kern w:val="16"/>
          <w:lang w:val="hy-AM"/>
        </w:rPr>
      </w:pPr>
    </w:p>
    <w:p w14:paraId="612DEB09" w14:textId="77777777" w:rsidR="00232FD0" w:rsidRPr="00AD0ED6" w:rsidRDefault="00046A3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4"/>
          <w:lang w:val="hy-AM"/>
        </w:rPr>
      </w:pPr>
      <w:bookmarkStart w:id="6" w:name="_Toc468281225"/>
      <w:r w:rsidRPr="00AD0ED6">
        <w:rPr>
          <w:rFonts w:ascii="GHEA Grapalat" w:hAnsi="GHEA Grapalat"/>
          <w:kern w:val="16"/>
          <w:sz w:val="22"/>
          <w:szCs w:val="22"/>
          <w:lang w:val="hy-AM"/>
        </w:rPr>
        <w:t>3</w:t>
      </w:r>
      <w:r w:rsidR="00232FD0" w:rsidRPr="00FF6063">
        <w:rPr>
          <w:rFonts w:ascii="GHEA Grapalat" w:hAnsi="GHEA Grapalat"/>
          <w:kern w:val="16"/>
          <w:sz w:val="22"/>
          <w:szCs w:val="22"/>
          <w:lang w:val="hy-AM"/>
        </w:rPr>
        <w:t>.</w:t>
      </w:r>
      <w:r w:rsidR="00B37AB3" w:rsidRPr="00FF6063">
        <w:rPr>
          <w:rFonts w:ascii="GHEA Grapalat" w:hAnsi="GHEA Grapalat"/>
          <w:kern w:val="16"/>
          <w:sz w:val="22"/>
          <w:szCs w:val="22"/>
          <w:lang w:val="hy-AM"/>
        </w:rPr>
        <w:t>3</w:t>
      </w:r>
      <w:r w:rsidR="00232FD0" w:rsidRPr="00FF6063">
        <w:rPr>
          <w:rFonts w:ascii="GHEA Grapalat" w:hAnsi="GHEA Grapalat"/>
          <w:kern w:val="16"/>
          <w:sz w:val="22"/>
          <w:szCs w:val="22"/>
          <w:lang w:val="hy-AM"/>
        </w:rPr>
        <w:t xml:space="preserve">. </w:t>
      </w:r>
      <w:bookmarkEnd w:id="6"/>
      <w:r w:rsidR="00E501D4" w:rsidRPr="00AD0ED6">
        <w:rPr>
          <w:rFonts w:ascii="GHEA Grapalat" w:hAnsi="GHEA Grapalat"/>
          <w:kern w:val="16"/>
          <w:sz w:val="24"/>
          <w:lang w:val="hy-AM"/>
        </w:rPr>
        <w:t>ՆՈՐ ՆԱԽԱՁԵՌՆՈՒԹՅՈՒՆՆԵՐ</w:t>
      </w:r>
    </w:p>
    <w:p w14:paraId="399E9B66" w14:textId="6672EB99" w:rsidR="00232FD0" w:rsidRPr="00AD0ED6" w:rsidRDefault="00244806" w:rsidP="00D62499">
      <w:pPr>
        <w:pStyle w:val="CommentText"/>
        <w:ind w:firstLine="567"/>
        <w:jc w:val="both"/>
        <w:rPr>
          <w:rFonts w:ascii="GHEA Grapalat" w:hAnsi="GHEA Grapalat"/>
          <w:i/>
          <w:sz w:val="24"/>
          <w:szCs w:val="22"/>
          <w:lang w:val="hy-AM"/>
        </w:rPr>
      </w:pPr>
      <w:r w:rsidRPr="00EA2BA3">
        <w:rPr>
          <w:rFonts w:ascii="GHEA Grapalat" w:hAnsi="GHEA Grapalat"/>
          <w:i/>
          <w:sz w:val="24"/>
          <w:szCs w:val="22"/>
          <w:lang w:val="hy-AM"/>
        </w:rPr>
        <w:t>ՀՀ մարդու իրավունքների պաշտպանի աշխատակազմի կողմից 202</w:t>
      </w:r>
      <w:r w:rsidR="00424D72">
        <w:rPr>
          <w:rFonts w:ascii="GHEA Grapalat" w:hAnsi="GHEA Grapalat"/>
          <w:i/>
          <w:sz w:val="24"/>
          <w:szCs w:val="22"/>
          <w:lang w:val="hy-AM"/>
        </w:rPr>
        <w:t>6</w:t>
      </w:r>
      <w:r w:rsidRPr="00EA2BA3">
        <w:rPr>
          <w:rFonts w:ascii="GHEA Grapalat" w:hAnsi="GHEA Grapalat"/>
          <w:i/>
          <w:sz w:val="24"/>
          <w:szCs w:val="22"/>
          <w:lang w:val="hy-AM"/>
        </w:rPr>
        <w:t>-202</w:t>
      </w:r>
      <w:r w:rsidR="00424D72">
        <w:rPr>
          <w:rFonts w:ascii="GHEA Grapalat" w:hAnsi="GHEA Grapalat"/>
          <w:i/>
          <w:sz w:val="24"/>
          <w:szCs w:val="22"/>
          <w:lang w:val="hy-AM"/>
        </w:rPr>
        <w:t>8</w:t>
      </w:r>
      <w:r w:rsidRPr="00EA2BA3">
        <w:rPr>
          <w:rFonts w:ascii="GHEA Grapalat" w:hAnsi="GHEA Grapalat"/>
          <w:i/>
          <w:sz w:val="24"/>
          <w:szCs w:val="22"/>
          <w:lang w:val="hy-AM"/>
        </w:rPr>
        <w:t xml:space="preserve"> թվականների համար նոր նախաձեռնություններ չեն ներկայացվել: </w:t>
      </w:r>
      <w:bookmarkStart w:id="7" w:name="_Toc23673968"/>
      <w:bookmarkStart w:id="8" w:name="_Toc61338402"/>
    </w:p>
    <w:p w14:paraId="14BC7DCF" w14:textId="77777777" w:rsidR="00232FD0" w:rsidRPr="00FF6063" w:rsidRDefault="00046A3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AD0ED6">
        <w:rPr>
          <w:rFonts w:ascii="GHEA Grapalat" w:hAnsi="GHEA Grapalat"/>
          <w:kern w:val="16"/>
          <w:sz w:val="22"/>
          <w:szCs w:val="22"/>
          <w:lang w:val="hy-AM"/>
        </w:rPr>
        <w:t>4</w:t>
      </w:r>
      <w:r w:rsidR="00232FD0" w:rsidRPr="00FF6063">
        <w:rPr>
          <w:rFonts w:ascii="GHEA Grapalat" w:hAnsi="GHEA Grapalat"/>
          <w:kern w:val="16"/>
          <w:sz w:val="22"/>
          <w:szCs w:val="22"/>
          <w:lang w:val="hy-AM"/>
        </w:rPr>
        <w:t xml:space="preserve">. ՈՉ ԲՅՈՒՋԵՏԱՅԻՆ ԱՂԲՅՈՒՐՆԵՐԻՑ ՍՊԱՍՎՈՂ ԵԿԱՄՈՒՏՆԵՐԸ  </w:t>
      </w:r>
      <w:bookmarkEnd w:id="7"/>
      <w:r w:rsidR="00232FD0" w:rsidRPr="00FF6063">
        <w:rPr>
          <w:rFonts w:ascii="GHEA Grapalat" w:hAnsi="GHEA Grapalat"/>
          <w:kern w:val="16"/>
          <w:sz w:val="22"/>
          <w:szCs w:val="22"/>
          <w:lang w:val="hy-AM"/>
        </w:rPr>
        <w:t xml:space="preserve">  </w:t>
      </w:r>
      <w:bookmarkEnd w:id="8"/>
    </w:p>
    <w:p w14:paraId="1E333B4E" w14:textId="379ADFDD" w:rsidR="00232FD0" w:rsidRPr="00D80A6C" w:rsidRDefault="00DE116A" w:rsidP="00D62499">
      <w:pPr>
        <w:pStyle w:val="CommentText"/>
        <w:ind w:firstLine="709"/>
        <w:jc w:val="both"/>
        <w:rPr>
          <w:rFonts w:ascii="GHEA Grapalat" w:hAnsi="GHEA Grapalat"/>
          <w:i/>
          <w:kern w:val="16"/>
          <w:lang w:val="hy-AM"/>
        </w:rPr>
      </w:pPr>
      <w:bookmarkStart w:id="9" w:name="_Toc61338403"/>
      <w:r w:rsidRPr="00EA2BA3">
        <w:rPr>
          <w:rFonts w:ascii="GHEA Grapalat" w:hAnsi="GHEA Grapalat"/>
          <w:i/>
          <w:sz w:val="24"/>
          <w:szCs w:val="22"/>
          <w:lang w:val="hy-AM"/>
        </w:rPr>
        <w:t xml:space="preserve">ՀՀ մարդու իրավունքների պաշտպանի աշխատակազմը ոչ բյուջետային աղբյուրներից սպասվող եկամուտներ չունի: </w:t>
      </w:r>
    </w:p>
    <w:p w14:paraId="2E76CF4B" w14:textId="77777777" w:rsidR="00232FD0" w:rsidRPr="00FF6063" w:rsidRDefault="00046A3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AD0ED6">
        <w:rPr>
          <w:rFonts w:ascii="GHEA Grapalat" w:hAnsi="GHEA Grapalat"/>
          <w:kern w:val="16"/>
          <w:sz w:val="22"/>
          <w:szCs w:val="22"/>
          <w:lang w:val="hy-AM"/>
        </w:rPr>
        <w:t>5</w:t>
      </w:r>
      <w:r w:rsidR="00232FD0" w:rsidRPr="00FF6063">
        <w:rPr>
          <w:rFonts w:ascii="GHEA Grapalat" w:hAnsi="GHEA Grapalat"/>
          <w:kern w:val="16"/>
          <w:sz w:val="22"/>
          <w:szCs w:val="22"/>
          <w:lang w:val="hy-AM"/>
        </w:rPr>
        <w:t>. ՏԱՐԱԾՔԱՅԻՆ ԶԱՐԳԱՑՄԱՆՆ ԱՌՆՉՎՈՂ ԾՐԱԳՐԵՐԸ/ՄԻՋՈՑԱՌՈՒՄՆԵՐԸ</w:t>
      </w:r>
    </w:p>
    <w:p w14:paraId="1EFB2D51" w14:textId="77777777" w:rsidR="00244806" w:rsidRDefault="00244806" w:rsidP="00244806">
      <w:pPr>
        <w:pStyle w:val="NormalWeb"/>
        <w:spacing w:before="120" w:beforeAutospacing="0" w:after="120" w:afterAutospacing="0"/>
        <w:jc w:val="both"/>
        <w:rPr>
          <w:rFonts w:ascii="GHEA Grapalat" w:hAnsi="GHEA Grapalat" w:cs="Sylfaen"/>
          <w:i/>
          <w:iCs/>
          <w:kern w:val="16"/>
          <w:szCs w:val="22"/>
          <w:lang w:val="hy-AM"/>
        </w:rPr>
      </w:pPr>
      <w:r w:rsidRPr="00EA2BA3">
        <w:rPr>
          <w:rFonts w:ascii="GHEA Grapalat" w:hAnsi="GHEA Grapalat" w:cs="Sylfaen"/>
          <w:i/>
          <w:iCs/>
          <w:kern w:val="16"/>
          <w:szCs w:val="22"/>
          <w:lang w:val="hy-AM"/>
        </w:rPr>
        <w:t xml:space="preserve">ՀՀ մարդու իրավունքների պաշտպանի աշխատակազմն ունի </w:t>
      </w:r>
      <w:r w:rsidR="00046A37" w:rsidRPr="00AD0ED6">
        <w:rPr>
          <w:rFonts w:ascii="GHEA Grapalat" w:hAnsi="GHEA Grapalat" w:cs="Sylfaen"/>
          <w:i/>
          <w:iCs/>
          <w:kern w:val="16"/>
          <w:szCs w:val="22"/>
          <w:lang w:val="hy-AM"/>
        </w:rPr>
        <w:t>5</w:t>
      </w:r>
      <w:r w:rsidRPr="00EA2BA3">
        <w:rPr>
          <w:rFonts w:ascii="GHEA Grapalat" w:hAnsi="GHEA Grapalat" w:cs="Sylfaen"/>
          <w:i/>
          <w:iCs/>
          <w:kern w:val="16"/>
          <w:szCs w:val="22"/>
          <w:lang w:val="hy-AM"/>
        </w:rPr>
        <w:t xml:space="preserve"> մարզային ստորաբաժանումներ՝ Գյումրի, Գավառ, Կապան</w:t>
      </w:r>
      <w:r w:rsidR="00046A37" w:rsidRPr="00AD0ED6">
        <w:rPr>
          <w:rFonts w:ascii="GHEA Grapalat" w:hAnsi="GHEA Grapalat" w:cs="Sylfaen"/>
          <w:i/>
          <w:iCs/>
          <w:kern w:val="16"/>
          <w:szCs w:val="22"/>
          <w:lang w:val="hy-AM"/>
        </w:rPr>
        <w:t>, Վանաձոր</w:t>
      </w:r>
      <w:r w:rsidRPr="00EA2BA3">
        <w:rPr>
          <w:rFonts w:ascii="GHEA Grapalat" w:hAnsi="GHEA Grapalat" w:cs="Sylfaen"/>
          <w:i/>
          <w:iCs/>
          <w:kern w:val="16"/>
          <w:szCs w:val="22"/>
          <w:lang w:val="hy-AM"/>
        </w:rPr>
        <w:t xml:space="preserve"> և Իջևան քաղաքներում: </w:t>
      </w:r>
    </w:p>
    <w:p w14:paraId="25063154" w14:textId="77777777" w:rsidR="005E7194" w:rsidRPr="00AD0ED6" w:rsidRDefault="005E7194" w:rsidP="005E7194">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AD0ED6">
        <w:rPr>
          <w:rFonts w:ascii="GHEA Grapalat" w:hAnsi="GHEA Grapalat"/>
          <w:kern w:val="16"/>
          <w:sz w:val="22"/>
          <w:szCs w:val="22"/>
          <w:lang w:val="hy-AM"/>
        </w:rPr>
        <w:t>6</w:t>
      </w:r>
      <w:r w:rsidRPr="00150297">
        <w:rPr>
          <w:rFonts w:ascii="GHEA Grapalat" w:hAnsi="GHEA Grapalat"/>
          <w:kern w:val="16"/>
          <w:sz w:val="22"/>
          <w:szCs w:val="22"/>
          <w:lang w:val="hy-AM"/>
        </w:rPr>
        <w:t xml:space="preserve">. </w:t>
      </w:r>
      <w:r w:rsidR="00EE701E" w:rsidRPr="00AD0ED6">
        <w:rPr>
          <w:rFonts w:ascii="GHEA Grapalat" w:hAnsi="GHEA Grapalat"/>
          <w:kern w:val="16"/>
          <w:sz w:val="22"/>
          <w:szCs w:val="22"/>
          <w:lang w:val="hy-AM"/>
        </w:rPr>
        <w:t>ՄԻՋՈԼՈՐՏԱՅԻՆ (ԽԱՉՎՈՂ) ԲՆՈՒՅԹԻ ԱՌԱՆՁԻՆ ՔԱՂԱՔԱԿԱՆՈՒԹՅՈՒՆՆԵՐԻՆ ԱՌՆՉՎՈՂ ԾՐԱԳՐԵՐԸ/ՄԻՋՈՑԱՌՈՒՄՆԵՐԸ</w:t>
      </w:r>
    </w:p>
    <w:p w14:paraId="799F2021" w14:textId="77777777" w:rsidR="005E7194" w:rsidRPr="00EA2BA3" w:rsidRDefault="005E7194" w:rsidP="00244806">
      <w:pPr>
        <w:pStyle w:val="NormalWeb"/>
        <w:spacing w:before="120" w:beforeAutospacing="0" w:after="120" w:afterAutospacing="0"/>
        <w:jc w:val="both"/>
        <w:rPr>
          <w:rFonts w:ascii="GHEA Grapalat" w:hAnsi="GHEA Grapalat" w:cs="Sylfaen"/>
          <w:i/>
          <w:iCs/>
          <w:kern w:val="16"/>
          <w:szCs w:val="22"/>
          <w:lang w:val="hy-AM"/>
        </w:rPr>
      </w:pPr>
    </w:p>
    <w:p w14:paraId="68A0902A" w14:textId="77777777" w:rsidR="00232FD0" w:rsidRPr="00FA674E" w:rsidRDefault="00046A3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AD0ED6">
        <w:rPr>
          <w:rFonts w:ascii="GHEA Grapalat" w:hAnsi="GHEA Grapalat"/>
          <w:kern w:val="16"/>
          <w:sz w:val="22"/>
          <w:szCs w:val="22"/>
          <w:lang w:val="hy-AM"/>
        </w:rPr>
        <w:t>7</w:t>
      </w:r>
      <w:r w:rsidR="00232FD0" w:rsidRPr="00FF6063">
        <w:rPr>
          <w:rFonts w:ascii="GHEA Grapalat" w:hAnsi="GHEA Grapalat"/>
          <w:kern w:val="16"/>
          <w:sz w:val="22"/>
          <w:szCs w:val="22"/>
          <w:lang w:val="hy-AM"/>
        </w:rPr>
        <w:t xml:space="preserve">. ԱՐՏԱՔԻՆ ԱՂԲՅՈՒՐՆԵՐԻՑ` ՊԵՏԱԿԱՆ ԲՅՈՒՋԵԻ ԽՈՂՈՎԱԿՆԵՐՈՎ ՍՏԱՑՎՈՂ ՎԱՐԿԵՐԻ </w:t>
      </w:r>
      <w:r w:rsidR="00232FD0" w:rsidRPr="00FA674E">
        <w:rPr>
          <w:rFonts w:ascii="GHEA Grapalat" w:hAnsi="GHEA Grapalat"/>
          <w:kern w:val="16"/>
          <w:sz w:val="22"/>
          <w:szCs w:val="22"/>
          <w:lang w:val="hy-AM"/>
        </w:rPr>
        <w:t>ԵՎ ԴՐԱՄԱՇՆՈՐՀՆԵՐԻ ՀԱՇՎԻՆ ԻՐԱԿԱՆԱՑՎԵԼԻՔ ԾՐԱԳՐԵՐԸ/ ՄԻՋՈՑԱՌՈՒՄՆԵՐԸ</w:t>
      </w:r>
    </w:p>
    <w:p w14:paraId="72C796F6" w14:textId="64A4949D" w:rsidR="00FA674E" w:rsidRPr="00AD0ED6" w:rsidRDefault="00DE116A" w:rsidP="00DE116A">
      <w:pPr>
        <w:ind w:left="142" w:firstLine="567"/>
        <w:jc w:val="both"/>
        <w:rPr>
          <w:rFonts w:ascii="GHEA Grapalat" w:hAnsi="GHEA Grapalat" w:cs="Sylfaen"/>
          <w:i/>
          <w:color w:val="FF0000"/>
          <w:kern w:val="16"/>
          <w:szCs w:val="20"/>
          <w:lang w:val="hy-AM"/>
        </w:rPr>
      </w:pPr>
      <w:r w:rsidRPr="00AD0ED6">
        <w:rPr>
          <w:rFonts w:ascii="GHEA Grapalat" w:hAnsi="GHEA Grapalat"/>
          <w:i/>
          <w:color w:val="FF0000"/>
          <w:szCs w:val="22"/>
          <w:lang w:val="hy-AM"/>
        </w:rPr>
        <w:t xml:space="preserve">  </w:t>
      </w:r>
      <w:r w:rsidR="00FA674E" w:rsidRPr="00AD0ED6">
        <w:rPr>
          <w:rFonts w:ascii="GHEA Grapalat" w:hAnsi="GHEA Grapalat"/>
          <w:i/>
          <w:szCs w:val="22"/>
          <w:lang w:val="hy-AM"/>
        </w:rPr>
        <w:t>Ա</w:t>
      </w:r>
      <w:r w:rsidR="00FA674E" w:rsidRPr="00FA674E">
        <w:rPr>
          <w:rFonts w:ascii="GHEA Grapalat" w:hAnsi="GHEA Grapalat" w:cs="Sylfaen"/>
          <w:i/>
          <w:kern w:val="16"/>
          <w:szCs w:val="20"/>
          <w:lang w:val="hy-AM"/>
        </w:rPr>
        <w:t xml:space="preserve">րտաքին աղբյուրներից՝ պետական բյուջե ստացվող վարկերի </w:t>
      </w:r>
      <w:r w:rsidR="00FA674E" w:rsidRPr="00AD0ED6">
        <w:rPr>
          <w:rFonts w:ascii="GHEA Grapalat" w:hAnsi="GHEA Grapalat" w:cs="Sylfaen"/>
          <w:i/>
          <w:kern w:val="16"/>
          <w:szCs w:val="20"/>
          <w:lang w:val="hy-AM"/>
        </w:rPr>
        <w:t>և</w:t>
      </w:r>
      <w:r w:rsidR="00FA674E" w:rsidRPr="00FA674E">
        <w:rPr>
          <w:rFonts w:ascii="GHEA Grapalat" w:hAnsi="GHEA Grapalat" w:cs="Sylfaen"/>
          <w:i/>
          <w:kern w:val="16"/>
          <w:szCs w:val="20"/>
          <w:lang w:val="hy-AM"/>
        </w:rPr>
        <w:t xml:space="preserve"> դրամաշնորհների հաշվին իրականացվելիք ծրագրեր/միջոցառումներ</w:t>
      </w:r>
      <w:r w:rsidR="00FA674E" w:rsidRPr="00AD0ED6">
        <w:rPr>
          <w:rFonts w:ascii="GHEA Grapalat" w:hAnsi="GHEA Grapalat" w:cs="Sylfaen"/>
          <w:i/>
          <w:kern w:val="16"/>
          <w:szCs w:val="20"/>
          <w:lang w:val="hy-AM"/>
        </w:rPr>
        <w:t xml:space="preserve"> չեն ներկայացվել/նախատեսվել:</w:t>
      </w:r>
    </w:p>
    <w:p w14:paraId="6DF7574C" w14:textId="77777777" w:rsidR="00232FD0" w:rsidRPr="00FF6063" w:rsidRDefault="00046A3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AD0ED6">
        <w:rPr>
          <w:rFonts w:ascii="GHEA Grapalat" w:hAnsi="GHEA Grapalat"/>
          <w:kern w:val="16"/>
          <w:sz w:val="22"/>
          <w:szCs w:val="22"/>
          <w:lang w:val="hy-AM"/>
        </w:rPr>
        <w:t>8</w:t>
      </w:r>
      <w:r w:rsidR="00232FD0" w:rsidRPr="00FF6063">
        <w:rPr>
          <w:rFonts w:ascii="GHEA Grapalat" w:hAnsi="GHEA Grapalat"/>
          <w:kern w:val="16"/>
          <w:sz w:val="22"/>
          <w:szCs w:val="22"/>
          <w:lang w:val="hy-AM"/>
        </w:rPr>
        <w:t>. ՄԺԾԾ ԺԱՄԱՆԱԿԱՀԱՏՎԱԾՈՒՄ ՖԻՆԱՆՍԱԿԱՆ ՊԱՀԱՆՋՆԵՐԻ ԱՄՓՈՓՈՒՄ</w:t>
      </w:r>
      <w:bookmarkEnd w:id="9"/>
    </w:p>
    <w:p w14:paraId="44DCE93B" w14:textId="394FE3EC" w:rsidR="008D411A" w:rsidRPr="007E6B69" w:rsidRDefault="008D411A" w:rsidP="00421F84">
      <w:pPr>
        <w:jc w:val="both"/>
        <w:rPr>
          <w:rFonts w:ascii="GHEA Grapalat" w:hAnsi="GHEA Grapalat"/>
          <w:i/>
          <w:iCs/>
          <w:kern w:val="16"/>
          <w:lang w:val="hy-AM"/>
        </w:rPr>
      </w:pPr>
      <w:r w:rsidRPr="007E6B69">
        <w:rPr>
          <w:rFonts w:ascii="GHEA Grapalat" w:hAnsi="GHEA Grapalat"/>
          <w:i/>
          <w:kern w:val="16"/>
          <w:szCs w:val="20"/>
          <w:lang w:val="hy-AM"/>
        </w:rPr>
        <w:t>ՀՀ մարդու իրավունքների պաշտպանի աշխատակազմը «Մարդու իրավունքների պաշտպանություն» ծրագրով 202</w:t>
      </w:r>
      <w:r w:rsidR="00424D72">
        <w:rPr>
          <w:rFonts w:ascii="GHEA Grapalat" w:hAnsi="GHEA Grapalat"/>
          <w:i/>
          <w:kern w:val="16"/>
          <w:szCs w:val="20"/>
          <w:lang w:val="hy-AM"/>
        </w:rPr>
        <w:t>6</w:t>
      </w:r>
      <w:r w:rsidRPr="007E6B69">
        <w:rPr>
          <w:rFonts w:ascii="GHEA Grapalat" w:hAnsi="GHEA Grapalat"/>
          <w:i/>
          <w:kern w:val="16"/>
          <w:szCs w:val="20"/>
          <w:lang w:val="hy-AM"/>
        </w:rPr>
        <w:t>-202</w:t>
      </w:r>
      <w:r w:rsidR="00424D72">
        <w:rPr>
          <w:rFonts w:ascii="GHEA Grapalat" w:hAnsi="GHEA Grapalat"/>
          <w:i/>
          <w:kern w:val="16"/>
          <w:szCs w:val="20"/>
          <w:lang w:val="hy-AM"/>
        </w:rPr>
        <w:t>8</w:t>
      </w:r>
      <w:r w:rsidRPr="007E6B69">
        <w:rPr>
          <w:rFonts w:ascii="GHEA Grapalat" w:hAnsi="GHEA Grapalat"/>
          <w:i/>
          <w:kern w:val="16"/>
          <w:szCs w:val="20"/>
          <w:lang w:val="hy-AM"/>
        </w:rPr>
        <w:t xml:space="preserve"> թվականների համար </w:t>
      </w:r>
      <w:r w:rsidR="00E916DF" w:rsidRPr="007E6B69">
        <w:rPr>
          <w:rFonts w:ascii="GHEA Grapalat" w:hAnsi="GHEA Grapalat"/>
          <w:i/>
          <w:kern w:val="16"/>
          <w:szCs w:val="20"/>
          <w:lang w:val="hy-AM"/>
        </w:rPr>
        <w:t xml:space="preserve">բյուջետային աղբյուրներից </w:t>
      </w:r>
      <w:r w:rsidRPr="007E6B69">
        <w:rPr>
          <w:rFonts w:ascii="GHEA Grapalat" w:hAnsi="GHEA Grapalat"/>
          <w:i/>
          <w:kern w:val="16"/>
          <w:szCs w:val="20"/>
          <w:lang w:val="hy-AM"/>
        </w:rPr>
        <w:t>ներկայաց</w:t>
      </w:r>
      <w:r w:rsidR="00166DE6" w:rsidRPr="007E6B69">
        <w:rPr>
          <w:rFonts w:ascii="GHEA Grapalat" w:hAnsi="GHEA Grapalat"/>
          <w:i/>
          <w:kern w:val="16"/>
          <w:szCs w:val="20"/>
          <w:lang w:val="hy-AM"/>
        </w:rPr>
        <w:t xml:space="preserve">րել է հայտ՝ համապատասխանաբար </w:t>
      </w:r>
      <w:r w:rsidR="002B40CF">
        <w:rPr>
          <w:rFonts w:ascii="GHEA Grapalat" w:hAnsi="GHEA Grapalat"/>
          <w:i/>
          <w:kern w:val="16"/>
          <w:szCs w:val="20"/>
          <w:lang w:val="hy-AM"/>
        </w:rPr>
        <w:t>602082.6</w:t>
      </w:r>
      <w:r w:rsidR="00AB60DD">
        <w:rPr>
          <w:rFonts w:ascii="GHEA Grapalat" w:hAnsi="GHEA Grapalat"/>
          <w:i/>
          <w:kern w:val="16"/>
          <w:szCs w:val="20"/>
          <w:lang w:val="hy-AM"/>
        </w:rPr>
        <w:t xml:space="preserve"> </w:t>
      </w:r>
      <w:r w:rsidRPr="007E6B69">
        <w:rPr>
          <w:rFonts w:ascii="GHEA Grapalat" w:hAnsi="GHEA Grapalat"/>
          <w:i/>
          <w:kern w:val="16"/>
          <w:szCs w:val="20"/>
          <w:lang w:val="hy-AM"/>
        </w:rPr>
        <w:t xml:space="preserve">հազար, </w:t>
      </w:r>
      <w:r w:rsidR="002B40CF">
        <w:rPr>
          <w:rFonts w:ascii="GHEA Grapalat" w:hAnsi="GHEA Grapalat"/>
          <w:i/>
          <w:kern w:val="16"/>
          <w:szCs w:val="20"/>
          <w:lang w:val="hy-AM"/>
        </w:rPr>
        <w:t>607716.27</w:t>
      </w:r>
      <w:r w:rsidRPr="007E6B69">
        <w:rPr>
          <w:rFonts w:ascii="GHEA Grapalat" w:hAnsi="GHEA Grapalat"/>
          <w:i/>
          <w:kern w:val="16"/>
          <w:szCs w:val="20"/>
          <w:lang w:val="hy-AM"/>
        </w:rPr>
        <w:t xml:space="preserve"> </w:t>
      </w:r>
      <w:r w:rsidR="00166DE6" w:rsidRPr="007E6B69">
        <w:rPr>
          <w:rFonts w:ascii="GHEA Grapalat" w:hAnsi="GHEA Grapalat"/>
          <w:i/>
          <w:kern w:val="16"/>
          <w:szCs w:val="20"/>
          <w:lang w:val="hy-AM"/>
        </w:rPr>
        <w:t xml:space="preserve">հազար և </w:t>
      </w:r>
      <w:r w:rsidR="002B40CF">
        <w:rPr>
          <w:rFonts w:ascii="GHEA Grapalat" w:hAnsi="GHEA Grapalat"/>
          <w:i/>
          <w:kern w:val="16"/>
          <w:szCs w:val="20"/>
          <w:lang w:val="hy-AM"/>
        </w:rPr>
        <w:t>607716.27</w:t>
      </w:r>
      <w:r w:rsidR="002B40CF" w:rsidRPr="007E6B69">
        <w:rPr>
          <w:rFonts w:ascii="GHEA Grapalat" w:hAnsi="GHEA Grapalat"/>
          <w:i/>
          <w:kern w:val="16"/>
          <w:szCs w:val="20"/>
          <w:lang w:val="hy-AM"/>
        </w:rPr>
        <w:t xml:space="preserve"> </w:t>
      </w:r>
      <w:bookmarkStart w:id="10" w:name="_GoBack"/>
      <w:bookmarkEnd w:id="10"/>
      <w:r w:rsidRPr="007E6B69">
        <w:rPr>
          <w:rFonts w:ascii="GHEA Grapalat" w:hAnsi="GHEA Grapalat"/>
          <w:i/>
          <w:kern w:val="16"/>
          <w:szCs w:val="20"/>
          <w:lang w:val="hy-AM"/>
        </w:rPr>
        <w:t>հազար դրամի չափով</w:t>
      </w:r>
      <w:r w:rsidR="00E916DF" w:rsidRPr="007E6B69">
        <w:rPr>
          <w:rFonts w:ascii="GHEA Grapalat" w:hAnsi="GHEA Grapalat"/>
          <w:i/>
          <w:kern w:val="16"/>
          <w:szCs w:val="20"/>
          <w:lang w:val="hy-AM"/>
        </w:rPr>
        <w:t>:</w:t>
      </w:r>
      <w:r w:rsidRPr="007E6B69">
        <w:rPr>
          <w:rFonts w:ascii="GHEA Grapalat" w:hAnsi="GHEA Grapalat"/>
          <w:i/>
          <w:iCs/>
          <w:kern w:val="16"/>
          <w:lang w:val="hy-AM"/>
        </w:rPr>
        <w:tab/>
      </w:r>
      <w:r w:rsidRPr="007E6B69">
        <w:rPr>
          <w:rFonts w:ascii="GHEA Grapalat" w:hAnsi="GHEA Grapalat"/>
          <w:i/>
          <w:iCs/>
          <w:kern w:val="16"/>
          <w:lang w:val="hy-AM"/>
        </w:rPr>
        <w:tab/>
      </w:r>
    </w:p>
    <w:p w14:paraId="69EC688E" w14:textId="77777777" w:rsidR="00232FD0" w:rsidRPr="00FF6063" w:rsidRDefault="00046A3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AD0ED6">
        <w:rPr>
          <w:rFonts w:ascii="GHEA Grapalat" w:hAnsi="GHEA Grapalat"/>
          <w:kern w:val="16"/>
          <w:sz w:val="22"/>
          <w:szCs w:val="22"/>
          <w:lang w:val="hy-AM"/>
        </w:rPr>
        <w:lastRenderedPageBreak/>
        <w:t>9</w:t>
      </w:r>
      <w:r w:rsidR="00232FD0" w:rsidRPr="00FF6063">
        <w:rPr>
          <w:rFonts w:ascii="GHEA Grapalat" w:hAnsi="GHEA Grapalat"/>
          <w:kern w:val="16"/>
          <w:sz w:val="22"/>
          <w:szCs w:val="22"/>
          <w:lang w:val="hy-AM"/>
        </w:rPr>
        <w:t xml:space="preserve">. ՀԱՅՏԻ ՀԵՏ ԿԱՊՎԱԾ ՌԻՍԿԵՐԸ </w:t>
      </w:r>
    </w:p>
    <w:p w14:paraId="2D73ED8C" w14:textId="31491F67" w:rsidR="00232FD0" w:rsidRDefault="00E65668" w:rsidP="002008BA">
      <w:pPr>
        <w:autoSpaceDE w:val="0"/>
        <w:autoSpaceDN w:val="0"/>
        <w:adjustRightInd w:val="0"/>
        <w:ind w:firstLine="720"/>
        <w:jc w:val="both"/>
        <w:rPr>
          <w:rFonts w:ascii="GHEA Grapalat" w:hAnsi="GHEA Grapalat" w:cs="Sylfaen"/>
          <w:i/>
          <w:kern w:val="16"/>
          <w:lang w:val="hy-AM"/>
        </w:rPr>
      </w:pPr>
      <w:r w:rsidRPr="00EA2BA3">
        <w:rPr>
          <w:rFonts w:ascii="GHEA Grapalat" w:hAnsi="GHEA Grapalat" w:cs="Sylfaen"/>
          <w:i/>
          <w:kern w:val="16"/>
          <w:lang w:val="hy-AM"/>
        </w:rPr>
        <w:t>202</w:t>
      </w:r>
      <w:r w:rsidR="00CD61D5">
        <w:rPr>
          <w:rFonts w:ascii="GHEA Grapalat" w:hAnsi="GHEA Grapalat" w:cs="Sylfaen"/>
          <w:i/>
          <w:kern w:val="16"/>
          <w:lang w:val="hy-AM"/>
        </w:rPr>
        <w:t>6</w:t>
      </w:r>
      <w:r w:rsidRPr="00EA2BA3">
        <w:rPr>
          <w:rFonts w:ascii="GHEA Grapalat" w:hAnsi="GHEA Grapalat" w:cs="Sylfaen"/>
          <w:i/>
          <w:kern w:val="16"/>
          <w:lang w:val="hy-AM"/>
        </w:rPr>
        <w:t>-202</w:t>
      </w:r>
      <w:r w:rsidR="00CD61D5">
        <w:rPr>
          <w:rFonts w:ascii="GHEA Grapalat" w:hAnsi="GHEA Grapalat" w:cs="Sylfaen"/>
          <w:i/>
          <w:kern w:val="16"/>
          <w:lang w:val="hy-AM"/>
        </w:rPr>
        <w:t>8</w:t>
      </w:r>
      <w:r w:rsidRPr="00EA2BA3">
        <w:rPr>
          <w:rFonts w:ascii="GHEA Grapalat" w:hAnsi="GHEA Grapalat" w:cs="Sylfaen"/>
          <w:i/>
          <w:kern w:val="16"/>
          <w:lang w:val="hy-AM"/>
        </w:rPr>
        <w:t xml:space="preserve"> թթ. միջնաժամկետ ծախսային ծրագրով ներկայացվել են ՀՀ մարդու իրավունքների պաշտպանի աշխատակազմի բնականոն գործունեության </w:t>
      </w:r>
      <w:r w:rsidR="006906D2" w:rsidRPr="00EA2BA3">
        <w:rPr>
          <w:rFonts w:ascii="GHEA Grapalat" w:hAnsi="GHEA Grapalat" w:cs="Sylfaen"/>
          <w:i/>
          <w:kern w:val="16"/>
          <w:lang w:val="hy-AM"/>
        </w:rPr>
        <w:t xml:space="preserve">ապահովման </w:t>
      </w:r>
      <w:r w:rsidRPr="00EA2BA3">
        <w:rPr>
          <w:rFonts w:ascii="GHEA Grapalat" w:hAnsi="GHEA Grapalat" w:cs="Sylfaen"/>
          <w:i/>
          <w:kern w:val="16"/>
          <w:lang w:val="hy-AM"/>
        </w:rPr>
        <w:t xml:space="preserve">հետ կապված ծախսերը, որոնք հաշվարկվել են նախորդ տարիներին կատարված փաստացի ծախսերին և </w:t>
      </w:r>
      <w:r w:rsidR="006906D2" w:rsidRPr="00EA2BA3">
        <w:rPr>
          <w:rFonts w:ascii="GHEA Grapalat" w:hAnsi="GHEA Grapalat" w:cs="Sylfaen"/>
          <w:i/>
          <w:kern w:val="16"/>
          <w:lang w:val="hy-AM"/>
        </w:rPr>
        <w:t>շարունակական</w:t>
      </w:r>
      <w:r w:rsidRPr="00EA2BA3">
        <w:rPr>
          <w:rFonts w:ascii="GHEA Grapalat" w:hAnsi="GHEA Grapalat" w:cs="Sylfaen"/>
          <w:i/>
          <w:kern w:val="16"/>
          <w:lang w:val="hy-AM"/>
        </w:rPr>
        <w:t xml:space="preserve"> ծախսերի գծով հաստատված նորմատիվներին համապատասխան:</w:t>
      </w:r>
    </w:p>
    <w:p w14:paraId="3FB71DE1" w14:textId="77777777" w:rsidR="00EB78CE" w:rsidRPr="00EA2BA3" w:rsidRDefault="00EB78CE" w:rsidP="002008BA">
      <w:pPr>
        <w:autoSpaceDE w:val="0"/>
        <w:autoSpaceDN w:val="0"/>
        <w:adjustRightInd w:val="0"/>
        <w:ind w:firstLine="720"/>
        <w:jc w:val="both"/>
        <w:rPr>
          <w:rFonts w:ascii="GHEA Grapalat" w:hAnsi="GHEA Grapalat" w:cs="Sylfaen"/>
          <w:i/>
          <w:kern w:val="16"/>
          <w:lang w:val="hy-AM"/>
        </w:rPr>
      </w:pPr>
    </w:p>
    <w:p w14:paraId="536CE528" w14:textId="77777777" w:rsidR="006906D2" w:rsidRPr="0008660A" w:rsidRDefault="006906D2" w:rsidP="002008BA">
      <w:pPr>
        <w:ind w:firstLine="567"/>
        <w:jc w:val="both"/>
        <w:rPr>
          <w:rFonts w:ascii="GHEA Grapalat" w:hAnsi="GHEA Grapalat" w:cs="Sylfaen"/>
          <w:i/>
          <w:color w:val="FF0000"/>
          <w:kern w:val="16"/>
          <w:szCs w:val="20"/>
          <w:lang w:val="hy-AM"/>
        </w:rPr>
      </w:pPr>
    </w:p>
    <w:tbl>
      <w:tblPr>
        <w:tblW w:w="0" w:type="auto"/>
        <w:tblInd w:w="108" w:type="dxa"/>
        <w:tblLayout w:type="fixed"/>
        <w:tblLook w:val="01E0" w:firstRow="1" w:lastRow="1" w:firstColumn="1" w:lastColumn="1" w:noHBand="0" w:noVBand="0"/>
      </w:tblPr>
      <w:tblGrid>
        <w:gridCol w:w="2694"/>
        <w:gridCol w:w="1701"/>
        <w:gridCol w:w="2551"/>
        <w:gridCol w:w="2615"/>
      </w:tblGrid>
      <w:tr w:rsidR="00F84E1C" w:rsidRPr="002B40CF" w14:paraId="5CE96C20" w14:textId="77777777" w:rsidTr="006906D2">
        <w:tc>
          <w:tcPr>
            <w:tcW w:w="2694" w:type="dxa"/>
            <w:tcBorders>
              <w:top w:val="single" w:sz="4" w:space="0" w:color="auto"/>
              <w:left w:val="single" w:sz="4" w:space="0" w:color="auto"/>
              <w:bottom w:val="single" w:sz="4" w:space="0" w:color="auto"/>
              <w:right w:val="single" w:sz="4" w:space="0" w:color="auto"/>
            </w:tcBorders>
            <w:shd w:val="clear" w:color="auto" w:fill="D9D9D9"/>
          </w:tcPr>
          <w:p w14:paraId="13A00C72" w14:textId="77777777" w:rsidR="00F84E1C" w:rsidRPr="002008BA" w:rsidRDefault="00F84E1C" w:rsidP="00B17DE6">
            <w:pPr>
              <w:pStyle w:val="BodyText"/>
              <w:spacing w:line="240" w:lineRule="auto"/>
              <w:jc w:val="both"/>
              <w:rPr>
                <w:rFonts w:ascii="GHEA Grapalat" w:hAnsi="GHEA Grapalat" w:cs="Sylfaen"/>
                <w:b w:val="0"/>
                <w:kern w:val="16"/>
                <w:sz w:val="18"/>
                <w:szCs w:val="16"/>
                <w:lang w:val="hy-AM"/>
              </w:rPr>
            </w:pPr>
            <w:r w:rsidRPr="002008BA">
              <w:rPr>
                <w:rFonts w:ascii="GHEA Grapalat" w:hAnsi="GHEA Grapalat" w:cs="Sylfaen"/>
                <w:b w:val="0"/>
                <w:kern w:val="16"/>
                <w:sz w:val="18"/>
                <w:szCs w:val="16"/>
                <w:lang w:val="hy-AM"/>
              </w:rPr>
              <w:t>Ռիսկի նկարագրությունը</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7E0A2DE1" w14:textId="77777777" w:rsidR="00F84E1C" w:rsidRPr="002008BA" w:rsidRDefault="00F84E1C" w:rsidP="00B17DE6">
            <w:pPr>
              <w:pStyle w:val="BodyText"/>
              <w:spacing w:line="240" w:lineRule="auto"/>
              <w:jc w:val="both"/>
              <w:rPr>
                <w:rFonts w:ascii="GHEA Grapalat" w:hAnsi="GHEA Grapalat" w:cs="Sylfaen"/>
                <w:b w:val="0"/>
                <w:kern w:val="16"/>
                <w:sz w:val="18"/>
                <w:szCs w:val="16"/>
                <w:lang w:val="hy-AM"/>
              </w:rPr>
            </w:pPr>
            <w:r w:rsidRPr="002008BA">
              <w:rPr>
                <w:rFonts w:ascii="GHEA Grapalat" w:hAnsi="GHEA Grapalat" w:cs="Sylfaen"/>
                <w:b w:val="0"/>
                <w:kern w:val="16"/>
                <w:sz w:val="18"/>
                <w:szCs w:val="16"/>
                <w:lang w:val="hy-AM"/>
              </w:rPr>
              <w:t>Երևույթի հանդես գալու հավանականությունը</w:t>
            </w:r>
            <w:r w:rsidRPr="002008BA">
              <w:rPr>
                <w:rFonts w:cs="Sylfaen"/>
                <w:b w:val="0"/>
                <w:sz w:val="18"/>
                <w:szCs w:val="16"/>
                <w:vertAlign w:val="superscript"/>
                <w:lang w:val="hy-AM"/>
              </w:rPr>
              <w:footnoteReference w:id="2"/>
            </w:r>
          </w:p>
        </w:tc>
        <w:tc>
          <w:tcPr>
            <w:tcW w:w="2551" w:type="dxa"/>
            <w:tcBorders>
              <w:top w:val="single" w:sz="4" w:space="0" w:color="auto"/>
              <w:left w:val="single" w:sz="4" w:space="0" w:color="auto"/>
              <w:bottom w:val="single" w:sz="4" w:space="0" w:color="auto"/>
              <w:right w:val="single" w:sz="4" w:space="0" w:color="auto"/>
            </w:tcBorders>
            <w:shd w:val="clear" w:color="auto" w:fill="D9D9D9"/>
          </w:tcPr>
          <w:p w14:paraId="678F00FB" w14:textId="77777777" w:rsidR="00F84E1C" w:rsidRPr="002008BA" w:rsidRDefault="00F84E1C" w:rsidP="00B17DE6">
            <w:pPr>
              <w:pStyle w:val="BodyText"/>
              <w:spacing w:line="240" w:lineRule="auto"/>
              <w:jc w:val="both"/>
              <w:rPr>
                <w:rFonts w:ascii="GHEA Grapalat" w:hAnsi="GHEA Grapalat" w:cs="Sylfaen"/>
                <w:b w:val="0"/>
                <w:kern w:val="16"/>
                <w:sz w:val="18"/>
                <w:szCs w:val="16"/>
                <w:lang w:val="hy-AM"/>
              </w:rPr>
            </w:pPr>
            <w:r w:rsidRPr="002008BA">
              <w:rPr>
                <w:rFonts w:ascii="GHEA Grapalat" w:hAnsi="GHEA Grapalat" w:cs="Sylfaen"/>
                <w:b w:val="0"/>
                <w:kern w:val="16"/>
                <w:sz w:val="18"/>
                <w:szCs w:val="16"/>
                <w:lang w:val="hy-AM"/>
              </w:rPr>
              <w:t>Հնարավոր ազդեցությունը նպատակների և արդյունքային ցուցանիշների վրա</w:t>
            </w:r>
          </w:p>
        </w:tc>
        <w:tc>
          <w:tcPr>
            <w:tcW w:w="2615" w:type="dxa"/>
            <w:tcBorders>
              <w:top w:val="single" w:sz="4" w:space="0" w:color="auto"/>
              <w:left w:val="single" w:sz="4" w:space="0" w:color="auto"/>
              <w:bottom w:val="single" w:sz="4" w:space="0" w:color="auto"/>
              <w:right w:val="single" w:sz="4" w:space="0" w:color="auto"/>
            </w:tcBorders>
            <w:shd w:val="clear" w:color="auto" w:fill="D9D9D9"/>
          </w:tcPr>
          <w:p w14:paraId="74257AEB" w14:textId="77777777" w:rsidR="00F84E1C" w:rsidRPr="002008BA" w:rsidRDefault="00F84E1C" w:rsidP="0098528A">
            <w:pPr>
              <w:pStyle w:val="BodyText"/>
              <w:spacing w:line="240" w:lineRule="auto"/>
              <w:rPr>
                <w:rFonts w:ascii="GHEA Grapalat" w:hAnsi="GHEA Grapalat" w:cs="Sylfaen"/>
                <w:b w:val="0"/>
                <w:kern w:val="16"/>
                <w:sz w:val="18"/>
                <w:szCs w:val="16"/>
                <w:lang w:val="hy-AM"/>
              </w:rPr>
            </w:pPr>
            <w:r w:rsidRPr="002008BA">
              <w:rPr>
                <w:rFonts w:ascii="GHEA Grapalat" w:hAnsi="GHEA Grapalat" w:cs="Sylfaen"/>
                <w:b w:val="0"/>
                <w:kern w:val="16"/>
                <w:sz w:val="18"/>
                <w:szCs w:val="16"/>
                <w:lang w:val="hy-AM"/>
              </w:rPr>
              <w:t>Ռիսկի կանխման/ հաղթահարման հնարավոր ուղիները</w:t>
            </w:r>
          </w:p>
        </w:tc>
      </w:tr>
      <w:tr w:rsidR="00F84E1C" w:rsidRPr="002008BA" w14:paraId="7F55EA7C" w14:textId="77777777" w:rsidTr="006906D2">
        <w:trPr>
          <w:trHeight w:val="715"/>
        </w:trPr>
        <w:tc>
          <w:tcPr>
            <w:tcW w:w="2694" w:type="dxa"/>
            <w:tcBorders>
              <w:top w:val="single" w:sz="4" w:space="0" w:color="auto"/>
              <w:left w:val="single" w:sz="4" w:space="0" w:color="auto"/>
              <w:bottom w:val="single" w:sz="4" w:space="0" w:color="auto"/>
              <w:right w:val="single" w:sz="4" w:space="0" w:color="auto"/>
            </w:tcBorders>
          </w:tcPr>
          <w:p w14:paraId="01E5F10E" w14:textId="686769EE" w:rsidR="00F84E1C" w:rsidRPr="00D80A6C" w:rsidRDefault="00724562" w:rsidP="002008BA">
            <w:pPr>
              <w:pStyle w:val="BodyText"/>
              <w:spacing w:line="240" w:lineRule="auto"/>
              <w:jc w:val="left"/>
              <w:rPr>
                <w:rFonts w:ascii="GHEA Grapalat" w:hAnsi="GHEA Grapalat" w:cs="Sylfaen"/>
                <w:b w:val="0"/>
                <w:kern w:val="16"/>
                <w:sz w:val="18"/>
                <w:szCs w:val="16"/>
                <w:lang w:val="hy-AM"/>
              </w:rPr>
            </w:pPr>
            <w:r w:rsidRPr="00171467">
              <w:rPr>
                <w:rFonts w:ascii="GHEA Grapalat" w:hAnsi="GHEA Grapalat" w:cs="Sylfaen"/>
                <w:b w:val="0"/>
                <w:kern w:val="16"/>
                <w:sz w:val="18"/>
                <w:szCs w:val="16"/>
                <w:lang w:val="hy-AM"/>
              </w:rPr>
              <w:t>Գ</w:t>
            </w:r>
            <w:r w:rsidR="0098528A" w:rsidRPr="00171467">
              <w:rPr>
                <w:rFonts w:ascii="GHEA Grapalat" w:hAnsi="GHEA Grapalat" w:cs="Sylfaen"/>
                <w:b w:val="0"/>
                <w:kern w:val="16"/>
                <w:sz w:val="18"/>
                <w:szCs w:val="16"/>
                <w:lang w:val="hy-AM"/>
              </w:rPr>
              <w:t>րավոր և բանավոր դիմում-բողոքների շարունակական աճ</w:t>
            </w:r>
          </w:p>
        </w:tc>
        <w:tc>
          <w:tcPr>
            <w:tcW w:w="1701" w:type="dxa"/>
            <w:tcBorders>
              <w:top w:val="single" w:sz="4" w:space="0" w:color="auto"/>
              <w:left w:val="single" w:sz="4" w:space="0" w:color="auto"/>
              <w:bottom w:val="single" w:sz="4" w:space="0" w:color="auto"/>
              <w:right w:val="single" w:sz="4" w:space="0" w:color="auto"/>
            </w:tcBorders>
          </w:tcPr>
          <w:p w14:paraId="6D5D4900" w14:textId="77777777" w:rsidR="0098528A" w:rsidRPr="00D80A6C" w:rsidRDefault="0098528A" w:rsidP="0098528A">
            <w:pPr>
              <w:pStyle w:val="BodyText"/>
              <w:spacing w:line="240" w:lineRule="auto"/>
              <w:rPr>
                <w:rFonts w:ascii="GHEA Grapalat" w:hAnsi="GHEA Grapalat" w:cs="Sylfaen"/>
                <w:b w:val="0"/>
                <w:kern w:val="16"/>
                <w:sz w:val="18"/>
                <w:szCs w:val="16"/>
                <w:lang w:val="hy-AM"/>
              </w:rPr>
            </w:pPr>
          </w:p>
          <w:p w14:paraId="2EC67792" w14:textId="77777777" w:rsidR="0098528A" w:rsidRPr="00D80A6C" w:rsidRDefault="0098528A" w:rsidP="0098528A">
            <w:pPr>
              <w:pStyle w:val="BodyText"/>
              <w:spacing w:line="240" w:lineRule="auto"/>
              <w:rPr>
                <w:rFonts w:ascii="GHEA Grapalat" w:hAnsi="GHEA Grapalat" w:cs="Sylfaen"/>
                <w:b w:val="0"/>
                <w:kern w:val="16"/>
                <w:sz w:val="18"/>
                <w:szCs w:val="16"/>
                <w:lang w:val="hy-AM"/>
              </w:rPr>
            </w:pPr>
          </w:p>
          <w:p w14:paraId="0EE5DC1B" w14:textId="77777777" w:rsidR="0098528A" w:rsidRPr="00D80A6C" w:rsidRDefault="0098528A" w:rsidP="0098528A">
            <w:pPr>
              <w:pStyle w:val="BodyText"/>
              <w:spacing w:line="240" w:lineRule="auto"/>
              <w:rPr>
                <w:rFonts w:ascii="GHEA Grapalat" w:hAnsi="GHEA Grapalat" w:cs="Sylfaen"/>
                <w:b w:val="0"/>
                <w:kern w:val="16"/>
                <w:sz w:val="18"/>
                <w:szCs w:val="16"/>
                <w:lang w:val="hy-AM"/>
              </w:rPr>
            </w:pPr>
          </w:p>
          <w:p w14:paraId="2339B6E6" w14:textId="77777777" w:rsidR="0098528A" w:rsidRPr="00741464" w:rsidRDefault="0098528A" w:rsidP="0098528A">
            <w:pPr>
              <w:pStyle w:val="BodyText"/>
              <w:spacing w:line="240" w:lineRule="auto"/>
              <w:rPr>
                <w:rFonts w:ascii="GHEA Grapalat" w:hAnsi="GHEA Grapalat" w:cs="Sylfaen"/>
                <w:b w:val="0"/>
                <w:kern w:val="16"/>
                <w:sz w:val="18"/>
                <w:szCs w:val="16"/>
                <w:lang w:val="hy-AM"/>
              </w:rPr>
            </w:pPr>
          </w:p>
          <w:p w14:paraId="782A6D25" w14:textId="77777777" w:rsidR="00F84E1C" w:rsidRPr="00741464" w:rsidRDefault="0098528A" w:rsidP="0098528A">
            <w:pPr>
              <w:pStyle w:val="BodyText"/>
              <w:spacing w:line="240" w:lineRule="auto"/>
              <w:rPr>
                <w:rFonts w:ascii="GHEA Grapalat" w:hAnsi="GHEA Grapalat" w:cs="Sylfaen"/>
                <w:b w:val="0"/>
                <w:kern w:val="16"/>
                <w:sz w:val="18"/>
                <w:szCs w:val="16"/>
                <w:lang w:val="en-US"/>
              </w:rPr>
            </w:pPr>
            <w:r w:rsidRPr="00741464">
              <w:rPr>
                <w:rFonts w:ascii="GHEA Grapalat" w:hAnsi="GHEA Grapalat" w:cs="Sylfaen"/>
                <w:b w:val="0"/>
                <w:kern w:val="16"/>
                <w:sz w:val="18"/>
                <w:szCs w:val="16"/>
                <w:lang w:val="en-US"/>
              </w:rPr>
              <w:t>2</w:t>
            </w:r>
          </w:p>
        </w:tc>
        <w:tc>
          <w:tcPr>
            <w:tcW w:w="2551" w:type="dxa"/>
            <w:tcBorders>
              <w:top w:val="single" w:sz="4" w:space="0" w:color="auto"/>
              <w:left w:val="single" w:sz="4" w:space="0" w:color="auto"/>
              <w:bottom w:val="single" w:sz="4" w:space="0" w:color="auto"/>
              <w:right w:val="single" w:sz="4" w:space="0" w:color="auto"/>
            </w:tcBorders>
          </w:tcPr>
          <w:p w14:paraId="0EAA0B3F" w14:textId="757DA413" w:rsidR="00F84E1C" w:rsidRPr="002008BA" w:rsidRDefault="00D0254A" w:rsidP="0062640A">
            <w:pPr>
              <w:pStyle w:val="BodyText"/>
              <w:spacing w:line="240" w:lineRule="auto"/>
              <w:jc w:val="both"/>
              <w:rPr>
                <w:rFonts w:ascii="GHEA Grapalat" w:hAnsi="GHEA Grapalat" w:cs="Sylfaen"/>
                <w:b w:val="0"/>
                <w:kern w:val="16"/>
                <w:sz w:val="18"/>
                <w:szCs w:val="16"/>
                <w:lang w:val="en-US"/>
              </w:rPr>
            </w:pPr>
            <w:proofErr w:type="spellStart"/>
            <w:r w:rsidRPr="00D0254A">
              <w:rPr>
                <w:rFonts w:ascii="GHEA Grapalat" w:hAnsi="GHEA Grapalat" w:cs="Sylfaen"/>
                <w:b w:val="0"/>
                <w:kern w:val="16"/>
                <w:sz w:val="18"/>
                <w:szCs w:val="16"/>
                <w:lang w:val="en-US"/>
              </w:rPr>
              <w:t>Առկա</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ռեսուրսներով</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դրական</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լուծում</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ստացած</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գործերի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տեսակարար</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կշռի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նվազում</w:t>
            </w:r>
            <w:proofErr w:type="spellEnd"/>
          </w:p>
        </w:tc>
        <w:tc>
          <w:tcPr>
            <w:tcW w:w="2615" w:type="dxa"/>
            <w:tcBorders>
              <w:top w:val="single" w:sz="4" w:space="0" w:color="auto"/>
              <w:left w:val="single" w:sz="4" w:space="0" w:color="auto"/>
              <w:bottom w:val="single" w:sz="4" w:space="0" w:color="auto"/>
              <w:right w:val="single" w:sz="4" w:space="0" w:color="auto"/>
            </w:tcBorders>
          </w:tcPr>
          <w:p w14:paraId="2C7E2B75" w14:textId="67DC8A2E" w:rsidR="00F84E1C" w:rsidRPr="002008BA" w:rsidRDefault="00D0254A" w:rsidP="002008BA">
            <w:pPr>
              <w:pStyle w:val="BodyText"/>
              <w:spacing w:line="240" w:lineRule="auto"/>
              <w:jc w:val="left"/>
              <w:rPr>
                <w:rFonts w:ascii="GHEA Grapalat" w:hAnsi="GHEA Grapalat" w:cs="Sylfaen"/>
                <w:b w:val="0"/>
                <w:kern w:val="16"/>
                <w:sz w:val="18"/>
                <w:szCs w:val="16"/>
                <w:lang w:val="en-US"/>
              </w:rPr>
            </w:pPr>
            <w:proofErr w:type="spellStart"/>
            <w:r w:rsidRPr="00D0254A">
              <w:rPr>
                <w:rFonts w:ascii="GHEA Grapalat" w:hAnsi="GHEA Grapalat" w:cs="Sylfaen"/>
                <w:b w:val="0"/>
                <w:kern w:val="16"/>
                <w:sz w:val="18"/>
                <w:szCs w:val="16"/>
                <w:lang w:val="en-US"/>
              </w:rPr>
              <w:t>Աշխատակազմի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կարողությունների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հզորացում</w:t>
            </w:r>
            <w:proofErr w:type="spellEnd"/>
            <w:r w:rsidRPr="00D0254A">
              <w:rPr>
                <w:rFonts w:ascii="GHEA Grapalat" w:hAnsi="GHEA Grapalat" w:cs="Sylfaen"/>
                <w:b w:val="0"/>
                <w:kern w:val="16"/>
                <w:sz w:val="18"/>
                <w:szCs w:val="16"/>
                <w:lang w:val="en-US"/>
              </w:rPr>
              <w:t xml:space="preserve"> և </w:t>
            </w:r>
            <w:proofErr w:type="spellStart"/>
            <w:r w:rsidRPr="00D0254A">
              <w:rPr>
                <w:rFonts w:ascii="GHEA Grapalat" w:hAnsi="GHEA Grapalat" w:cs="Sylfaen"/>
                <w:b w:val="0"/>
                <w:kern w:val="16"/>
                <w:sz w:val="18"/>
                <w:szCs w:val="16"/>
                <w:lang w:val="en-US"/>
              </w:rPr>
              <w:t>համարժեք</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ռեսուրսների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տրամադրում</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ինչը</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թույլ</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կտա</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գործնականում</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իրականացնել</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քաղաքացիների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իրավունքների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առավել</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արդյունավետ</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պաշտպանություն</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ապահովելով</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նրանց</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իրավունքների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ենթադրյալ</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խախտումների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դեպքում</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Պաշտպանի</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աջակցությունը</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ստանալու</w:t>
            </w:r>
            <w:proofErr w:type="spellEnd"/>
            <w:r w:rsidRPr="00D0254A">
              <w:rPr>
                <w:rFonts w:ascii="GHEA Grapalat" w:hAnsi="GHEA Grapalat" w:cs="Sylfaen"/>
                <w:b w:val="0"/>
                <w:kern w:val="16"/>
                <w:sz w:val="18"/>
                <w:szCs w:val="16"/>
                <w:lang w:val="en-US"/>
              </w:rPr>
              <w:t xml:space="preserve"> </w:t>
            </w:r>
            <w:proofErr w:type="spellStart"/>
            <w:r w:rsidRPr="00D0254A">
              <w:rPr>
                <w:rFonts w:ascii="GHEA Grapalat" w:hAnsi="GHEA Grapalat" w:cs="Sylfaen"/>
                <w:b w:val="0"/>
                <w:kern w:val="16"/>
                <w:sz w:val="18"/>
                <w:szCs w:val="16"/>
                <w:lang w:val="en-US"/>
              </w:rPr>
              <w:t>հնարավորությունը</w:t>
            </w:r>
            <w:proofErr w:type="spellEnd"/>
            <w:r w:rsidRPr="00D0254A">
              <w:rPr>
                <w:rFonts w:ascii="GHEA Grapalat" w:hAnsi="GHEA Grapalat" w:cs="Sylfaen"/>
                <w:b w:val="0"/>
                <w:kern w:val="16"/>
                <w:sz w:val="18"/>
                <w:szCs w:val="16"/>
                <w:lang w:val="en-US"/>
              </w:rPr>
              <w:t>:</w:t>
            </w:r>
          </w:p>
        </w:tc>
      </w:tr>
    </w:tbl>
    <w:p w14:paraId="1E11A616" w14:textId="51686C29" w:rsidR="00FF6063" w:rsidRPr="001940A4" w:rsidRDefault="00B1587C" w:rsidP="001940A4">
      <w:pPr>
        <w:pStyle w:val="ListParagraph"/>
        <w:ind w:left="0"/>
        <w:jc w:val="both"/>
        <w:rPr>
          <w:rFonts w:ascii="GHEA Grapalat" w:eastAsia="Times New Roman" w:hAnsi="GHEA Grapalat" w:cs="Sylfaen"/>
          <w:i/>
          <w:kern w:val="16"/>
          <w:sz w:val="22"/>
          <w:szCs w:val="20"/>
        </w:rPr>
      </w:pPr>
      <w:r>
        <w:rPr>
          <w:rFonts w:ascii="GHEA Grapalat" w:eastAsia="Times New Roman" w:hAnsi="GHEA Grapalat" w:cs="Sylfaen"/>
          <w:i/>
          <w:kern w:val="16"/>
          <w:sz w:val="22"/>
          <w:szCs w:val="20"/>
        </w:rPr>
        <w:t xml:space="preserve"> </w:t>
      </w:r>
    </w:p>
    <w:sectPr w:rsidR="00FF6063" w:rsidRPr="001940A4" w:rsidSect="009F0EA3">
      <w:footerReference w:type="default" r:id="rId8"/>
      <w:pgSz w:w="12240" w:h="15840"/>
      <w:pgMar w:top="1440" w:right="758" w:bottom="993"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52B4D5" w14:textId="77777777" w:rsidR="002C52B3" w:rsidRDefault="002C52B3">
      <w:r>
        <w:separator/>
      </w:r>
    </w:p>
  </w:endnote>
  <w:endnote w:type="continuationSeparator" w:id="0">
    <w:p w14:paraId="0BBDF9CC" w14:textId="77777777" w:rsidR="002C52B3" w:rsidRDefault="002C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altName w:val="Times New Roman"/>
    <w:panose1 w:val="02020603050405020304"/>
    <w:charset w:val="00"/>
    <w:family w:val="roman"/>
    <w:pitch w:val="variable"/>
    <w:sig w:usb0="00000003" w:usb1="00000000" w:usb2="00000000" w:usb3="00000000" w:csb0="00000001" w:csb1="00000000"/>
  </w:font>
  <w:font w:name="Times LatArm">
    <w:altName w:val="Times New Roman"/>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AM">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C8B0F" w14:textId="77777777" w:rsidR="00BA622F" w:rsidRDefault="00401140">
    <w:pPr>
      <w:pStyle w:val="Footer"/>
      <w:jc w:val="right"/>
    </w:pPr>
    <w:r>
      <w:fldChar w:fldCharType="begin"/>
    </w:r>
    <w:r w:rsidR="00BA622F">
      <w:instrText xml:space="preserve"> PAGE   \* MERGEFORMAT </w:instrText>
    </w:r>
    <w:r>
      <w:fldChar w:fldCharType="separate"/>
    </w:r>
    <w:r w:rsidR="0062640A">
      <w:rPr>
        <w:noProof/>
      </w:rPr>
      <w:t>1</w:t>
    </w:r>
    <w:r>
      <w:rPr>
        <w:noProof/>
      </w:rPr>
      <w:fldChar w:fldCharType="end"/>
    </w:r>
  </w:p>
  <w:p w14:paraId="6E9F8F25" w14:textId="77777777" w:rsidR="00BA622F" w:rsidRDefault="00BA62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9E923" w14:textId="77777777" w:rsidR="002C52B3" w:rsidRDefault="002C52B3">
      <w:r>
        <w:separator/>
      </w:r>
    </w:p>
  </w:footnote>
  <w:footnote w:type="continuationSeparator" w:id="0">
    <w:p w14:paraId="5F11E177" w14:textId="77777777" w:rsidR="002C52B3" w:rsidRDefault="002C52B3">
      <w:r>
        <w:continuationSeparator/>
      </w:r>
    </w:p>
  </w:footnote>
  <w:footnote w:id="1">
    <w:p w14:paraId="18E4CC63" w14:textId="77777777" w:rsidR="00065B10" w:rsidRPr="000D0448" w:rsidRDefault="00065B10" w:rsidP="00065B10">
      <w:pPr>
        <w:jc w:val="both"/>
        <w:rPr>
          <w:rFonts w:ascii="GHEA Grapalat" w:eastAsia="MS Mincho" w:hAnsi="GHEA Grapalat"/>
          <w:i/>
          <w:sz w:val="16"/>
          <w:szCs w:val="20"/>
          <w:lang w:val="hy-AM"/>
        </w:rPr>
      </w:pPr>
    </w:p>
  </w:footnote>
  <w:footnote w:id="2">
    <w:p w14:paraId="1C81A5F8" w14:textId="77777777" w:rsidR="00F84E1C" w:rsidRPr="00D80A6C" w:rsidRDefault="00F84E1C" w:rsidP="00F84E1C">
      <w:pPr>
        <w:pStyle w:val="FootnoteText"/>
        <w:rPr>
          <w:lang w:val="hy-AM"/>
        </w:rPr>
      </w:pPr>
      <w:r w:rsidRPr="008C47B1">
        <w:rPr>
          <w:rStyle w:val="FootnoteReference"/>
          <w:i w:val="0"/>
          <w:szCs w:val="16"/>
          <w:lang w:val="hy-AM"/>
        </w:rPr>
        <w:footnoteRef/>
      </w:r>
      <w:r w:rsidRPr="00D80A6C">
        <w:rPr>
          <w:lang w:val="hy-AM"/>
        </w:rPr>
        <w:t xml:space="preserve"> Ներկայացնել 1-5 թվանշանով, որտեղ 1 թվանշանը ենթադրում է առավել բարձր հավանականություն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0CB28E9"/>
    <w:multiLevelType w:val="hybridMultilevel"/>
    <w:tmpl w:val="4E9AFD88"/>
    <w:lvl w:ilvl="0" w:tplc="FC166AA0">
      <w:start w:val="1"/>
      <w:numFmt w:val="decimal"/>
      <w:lvlText w:val="%1)"/>
      <w:lvlJc w:val="left"/>
      <w:pPr>
        <w:ind w:left="48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D3571"/>
    <w:multiLevelType w:val="hybridMultilevel"/>
    <w:tmpl w:val="06C03E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5" w15:restartNumberingAfterBreak="0">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EC3434"/>
    <w:multiLevelType w:val="hybridMultilevel"/>
    <w:tmpl w:val="7B0AA3A0"/>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190B7F3B"/>
    <w:multiLevelType w:val="hybridMultilevel"/>
    <w:tmpl w:val="7060B758"/>
    <w:lvl w:ilvl="0" w:tplc="49DE3884">
      <w:start w:val="1"/>
      <w:numFmt w:val="lowerRoman"/>
      <w:lvlText w:val="(%1)"/>
      <w:lvlJc w:val="left"/>
      <w:pPr>
        <w:ind w:left="1080" w:hanging="720"/>
      </w:pPr>
      <w:rPr>
        <w:rFonts w:cs="Sylfae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DB97DAB"/>
    <w:multiLevelType w:val="hybridMultilevel"/>
    <w:tmpl w:val="0DC234AE"/>
    <w:lvl w:ilvl="0" w:tplc="53AAF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B396D7E"/>
    <w:multiLevelType w:val="hybridMultilevel"/>
    <w:tmpl w:val="46E2E1FE"/>
    <w:lvl w:ilvl="0" w:tplc="0409000B">
      <w:start w:val="1"/>
      <w:numFmt w:val="bullet"/>
      <w:lvlText w:val=""/>
      <w:lvlJc w:val="left"/>
      <w:pPr>
        <w:ind w:left="126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30D05A7D"/>
    <w:multiLevelType w:val="hybridMultilevel"/>
    <w:tmpl w:val="4F420A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EF6741"/>
    <w:multiLevelType w:val="hybridMultilevel"/>
    <w:tmpl w:val="22FC7670"/>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3F415AEF"/>
    <w:multiLevelType w:val="hybridMultilevel"/>
    <w:tmpl w:val="0DC234AE"/>
    <w:lvl w:ilvl="0" w:tplc="53AAF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6" w15:restartNumberingAfterBreak="0">
    <w:nsid w:val="4A420F57"/>
    <w:multiLevelType w:val="hybridMultilevel"/>
    <w:tmpl w:val="40D8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7345A4"/>
    <w:multiLevelType w:val="hybridMultilevel"/>
    <w:tmpl w:val="BD8C51F8"/>
    <w:lvl w:ilvl="0" w:tplc="04090011">
      <w:start w:val="1"/>
      <w:numFmt w:val="decimal"/>
      <w:lvlText w:val="%1)"/>
      <w:lvlJc w:val="left"/>
      <w:pPr>
        <w:ind w:left="1237" w:hanging="360"/>
      </w:pPr>
    </w:lvl>
    <w:lvl w:ilvl="1" w:tplc="04090019" w:tentative="1">
      <w:start w:val="1"/>
      <w:numFmt w:val="lowerLetter"/>
      <w:lvlText w:val="%2."/>
      <w:lvlJc w:val="left"/>
      <w:pPr>
        <w:ind w:left="1957" w:hanging="360"/>
      </w:pPr>
    </w:lvl>
    <w:lvl w:ilvl="2" w:tplc="0409001B" w:tentative="1">
      <w:start w:val="1"/>
      <w:numFmt w:val="lowerRoman"/>
      <w:lvlText w:val="%3."/>
      <w:lvlJc w:val="right"/>
      <w:pPr>
        <w:ind w:left="2677" w:hanging="180"/>
      </w:pPr>
    </w:lvl>
    <w:lvl w:ilvl="3" w:tplc="0409000F" w:tentative="1">
      <w:start w:val="1"/>
      <w:numFmt w:val="decimal"/>
      <w:lvlText w:val="%4."/>
      <w:lvlJc w:val="left"/>
      <w:pPr>
        <w:ind w:left="3397" w:hanging="360"/>
      </w:pPr>
    </w:lvl>
    <w:lvl w:ilvl="4" w:tplc="04090019" w:tentative="1">
      <w:start w:val="1"/>
      <w:numFmt w:val="lowerLetter"/>
      <w:lvlText w:val="%5."/>
      <w:lvlJc w:val="left"/>
      <w:pPr>
        <w:ind w:left="4117" w:hanging="360"/>
      </w:pPr>
    </w:lvl>
    <w:lvl w:ilvl="5" w:tplc="0409001B" w:tentative="1">
      <w:start w:val="1"/>
      <w:numFmt w:val="lowerRoman"/>
      <w:lvlText w:val="%6."/>
      <w:lvlJc w:val="right"/>
      <w:pPr>
        <w:ind w:left="4837" w:hanging="180"/>
      </w:pPr>
    </w:lvl>
    <w:lvl w:ilvl="6" w:tplc="0409000F" w:tentative="1">
      <w:start w:val="1"/>
      <w:numFmt w:val="decimal"/>
      <w:lvlText w:val="%7."/>
      <w:lvlJc w:val="left"/>
      <w:pPr>
        <w:ind w:left="5557" w:hanging="360"/>
      </w:pPr>
    </w:lvl>
    <w:lvl w:ilvl="7" w:tplc="04090019" w:tentative="1">
      <w:start w:val="1"/>
      <w:numFmt w:val="lowerLetter"/>
      <w:lvlText w:val="%8."/>
      <w:lvlJc w:val="left"/>
      <w:pPr>
        <w:ind w:left="6277" w:hanging="360"/>
      </w:pPr>
    </w:lvl>
    <w:lvl w:ilvl="8" w:tplc="0409001B" w:tentative="1">
      <w:start w:val="1"/>
      <w:numFmt w:val="lowerRoman"/>
      <w:lvlText w:val="%9."/>
      <w:lvlJc w:val="right"/>
      <w:pPr>
        <w:ind w:left="6997" w:hanging="180"/>
      </w:pPr>
    </w:lvl>
  </w:abstractNum>
  <w:abstractNum w:abstractNumId="18" w15:restartNumberingAfterBreak="0">
    <w:nsid w:val="53A65986"/>
    <w:multiLevelType w:val="hybridMultilevel"/>
    <w:tmpl w:val="391E7E0E"/>
    <w:lvl w:ilvl="0" w:tplc="0409000F">
      <w:start w:val="1"/>
      <w:numFmt w:val="decimal"/>
      <w:lvlText w:val="%1."/>
      <w:lvlJc w:val="left"/>
      <w:pPr>
        <w:ind w:left="1589" w:hanging="360"/>
      </w:pPr>
    </w:lvl>
    <w:lvl w:ilvl="1" w:tplc="04090019" w:tentative="1">
      <w:start w:val="1"/>
      <w:numFmt w:val="lowerLetter"/>
      <w:lvlText w:val="%2."/>
      <w:lvlJc w:val="left"/>
      <w:pPr>
        <w:ind w:left="2309" w:hanging="360"/>
      </w:pPr>
    </w:lvl>
    <w:lvl w:ilvl="2" w:tplc="0409001B" w:tentative="1">
      <w:start w:val="1"/>
      <w:numFmt w:val="lowerRoman"/>
      <w:lvlText w:val="%3."/>
      <w:lvlJc w:val="right"/>
      <w:pPr>
        <w:ind w:left="3029" w:hanging="180"/>
      </w:pPr>
    </w:lvl>
    <w:lvl w:ilvl="3" w:tplc="0409000F" w:tentative="1">
      <w:start w:val="1"/>
      <w:numFmt w:val="decimal"/>
      <w:lvlText w:val="%4."/>
      <w:lvlJc w:val="left"/>
      <w:pPr>
        <w:ind w:left="3749" w:hanging="360"/>
      </w:pPr>
    </w:lvl>
    <w:lvl w:ilvl="4" w:tplc="04090019" w:tentative="1">
      <w:start w:val="1"/>
      <w:numFmt w:val="lowerLetter"/>
      <w:lvlText w:val="%5."/>
      <w:lvlJc w:val="left"/>
      <w:pPr>
        <w:ind w:left="4469" w:hanging="360"/>
      </w:pPr>
    </w:lvl>
    <w:lvl w:ilvl="5" w:tplc="0409001B" w:tentative="1">
      <w:start w:val="1"/>
      <w:numFmt w:val="lowerRoman"/>
      <w:lvlText w:val="%6."/>
      <w:lvlJc w:val="right"/>
      <w:pPr>
        <w:ind w:left="5189" w:hanging="180"/>
      </w:pPr>
    </w:lvl>
    <w:lvl w:ilvl="6" w:tplc="0409000F" w:tentative="1">
      <w:start w:val="1"/>
      <w:numFmt w:val="decimal"/>
      <w:lvlText w:val="%7."/>
      <w:lvlJc w:val="left"/>
      <w:pPr>
        <w:ind w:left="5909" w:hanging="360"/>
      </w:pPr>
    </w:lvl>
    <w:lvl w:ilvl="7" w:tplc="04090019" w:tentative="1">
      <w:start w:val="1"/>
      <w:numFmt w:val="lowerLetter"/>
      <w:lvlText w:val="%8."/>
      <w:lvlJc w:val="left"/>
      <w:pPr>
        <w:ind w:left="6629" w:hanging="360"/>
      </w:pPr>
    </w:lvl>
    <w:lvl w:ilvl="8" w:tplc="0409001B" w:tentative="1">
      <w:start w:val="1"/>
      <w:numFmt w:val="lowerRoman"/>
      <w:lvlText w:val="%9."/>
      <w:lvlJc w:val="right"/>
      <w:pPr>
        <w:ind w:left="7349" w:hanging="180"/>
      </w:pPr>
    </w:lvl>
  </w:abstractNum>
  <w:abstractNum w:abstractNumId="19" w15:restartNumberingAfterBreak="0">
    <w:nsid w:val="540D30FE"/>
    <w:multiLevelType w:val="hybridMultilevel"/>
    <w:tmpl w:val="9ED00A06"/>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22"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CD354A"/>
    <w:multiLevelType w:val="hybridMultilevel"/>
    <w:tmpl w:val="CCEE4A64"/>
    <w:lvl w:ilvl="0" w:tplc="04090011">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681774"/>
    <w:multiLevelType w:val="hybridMultilevel"/>
    <w:tmpl w:val="0974E9AC"/>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2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4"/>
  </w:num>
  <w:num w:numId="8">
    <w:abstractNumId w:val="15"/>
  </w:num>
  <w:num w:numId="9">
    <w:abstractNumId w:val="20"/>
  </w:num>
  <w:num w:numId="10">
    <w:abstractNumId w:val="21"/>
  </w:num>
  <w:num w:numId="11">
    <w:abstractNumId w:val="9"/>
  </w:num>
  <w:num w:numId="12">
    <w:abstractNumId w:val="5"/>
  </w:num>
  <w:num w:numId="13">
    <w:abstractNumId w:val="7"/>
  </w:num>
  <w:num w:numId="1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abstractNumId w:val="23"/>
  </w:num>
  <w:num w:numId="17">
    <w:abstractNumId w:val="13"/>
  </w:num>
  <w:num w:numId="18">
    <w:abstractNumId w:val="6"/>
  </w:num>
  <w:num w:numId="19">
    <w:abstractNumId w:val="12"/>
  </w:num>
  <w:num w:numId="20">
    <w:abstractNumId w:val="11"/>
  </w:num>
  <w:num w:numId="21">
    <w:abstractNumId w:val="17"/>
  </w:num>
  <w:num w:numId="22">
    <w:abstractNumId w:val="18"/>
  </w:num>
  <w:num w:numId="23">
    <w:abstractNumId w:val="3"/>
  </w:num>
  <w:num w:numId="24">
    <w:abstractNumId w:val="25"/>
  </w:num>
  <w:num w:numId="25">
    <w:abstractNumId w:val="8"/>
  </w:num>
  <w:num w:numId="26">
    <w:abstractNumId w:val="19"/>
  </w:num>
  <w:num w:numId="27">
    <w:abstractNumId w:val="10"/>
  </w:num>
  <w:num w:numId="2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yNDU0MjYwNzWwNDdS0lEKTi0uzszPAykwrQUAZ5NtjywAAAA="/>
  </w:docVars>
  <w:rsids>
    <w:rsidRoot w:val="0093585A"/>
    <w:rsid w:val="00000E65"/>
    <w:rsid w:val="0000356C"/>
    <w:rsid w:val="00003867"/>
    <w:rsid w:val="00004364"/>
    <w:rsid w:val="00005E5D"/>
    <w:rsid w:val="00006798"/>
    <w:rsid w:val="000068EB"/>
    <w:rsid w:val="00006AB0"/>
    <w:rsid w:val="00011993"/>
    <w:rsid w:val="0001486A"/>
    <w:rsid w:val="00014C24"/>
    <w:rsid w:val="000214CF"/>
    <w:rsid w:val="00024B8B"/>
    <w:rsid w:val="00025FB7"/>
    <w:rsid w:val="000271C3"/>
    <w:rsid w:val="0002749E"/>
    <w:rsid w:val="000274FC"/>
    <w:rsid w:val="00027564"/>
    <w:rsid w:val="00027DA5"/>
    <w:rsid w:val="00033DD0"/>
    <w:rsid w:val="00034924"/>
    <w:rsid w:val="00040C8F"/>
    <w:rsid w:val="00043F07"/>
    <w:rsid w:val="000465CF"/>
    <w:rsid w:val="0004661E"/>
    <w:rsid w:val="00046A37"/>
    <w:rsid w:val="00047501"/>
    <w:rsid w:val="000479B0"/>
    <w:rsid w:val="00050883"/>
    <w:rsid w:val="000511B7"/>
    <w:rsid w:val="00051699"/>
    <w:rsid w:val="0005616D"/>
    <w:rsid w:val="00057EC3"/>
    <w:rsid w:val="00061C97"/>
    <w:rsid w:val="000651AB"/>
    <w:rsid w:val="00065B10"/>
    <w:rsid w:val="00066F0D"/>
    <w:rsid w:val="00067F2C"/>
    <w:rsid w:val="00070353"/>
    <w:rsid w:val="00071540"/>
    <w:rsid w:val="00072DB9"/>
    <w:rsid w:val="00073C59"/>
    <w:rsid w:val="00073E60"/>
    <w:rsid w:val="0007609E"/>
    <w:rsid w:val="00077453"/>
    <w:rsid w:val="000778C8"/>
    <w:rsid w:val="00080048"/>
    <w:rsid w:val="0008052B"/>
    <w:rsid w:val="00081248"/>
    <w:rsid w:val="00083DB8"/>
    <w:rsid w:val="00085194"/>
    <w:rsid w:val="0008554E"/>
    <w:rsid w:val="00085833"/>
    <w:rsid w:val="0008660A"/>
    <w:rsid w:val="000877B3"/>
    <w:rsid w:val="00092252"/>
    <w:rsid w:val="000928F3"/>
    <w:rsid w:val="000929D7"/>
    <w:rsid w:val="0009477A"/>
    <w:rsid w:val="000966C9"/>
    <w:rsid w:val="000A1E7F"/>
    <w:rsid w:val="000A2B98"/>
    <w:rsid w:val="000A4722"/>
    <w:rsid w:val="000A5BAD"/>
    <w:rsid w:val="000A615C"/>
    <w:rsid w:val="000A6184"/>
    <w:rsid w:val="000A693D"/>
    <w:rsid w:val="000B06A1"/>
    <w:rsid w:val="000B1F4F"/>
    <w:rsid w:val="000B3E83"/>
    <w:rsid w:val="000B5193"/>
    <w:rsid w:val="000B76A2"/>
    <w:rsid w:val="000C2563"/>
    <w:rsid w:val="000C34A5"/>
    <w:rsid w:val="000C51DC"/>
    <w:rsid w:val="000C65C9"/>
    <w:rsid w:val="000C6675"/>
    <w:rsid w:val="000C7221"/>
    <w:rsid w:val="000C778D"/>
    <w:rsid w:val="000D0448"/>
    <w:rsid w:val="000D1EAD"/>
    <w:rsid w:val="000D311A"/>
    <w:rsid w:val="000D5A8D"/>
    <w:rsid w:val="000E0B25"/>
    <w:rsid w:val="000E0B9C"/>
    <w:rsid w:val="000E18FF"/>
    <w:rsid w:val="000E4255"/>
    <w:rsid w:val="000E4984"/>
    <w:rsid w:val="000E4E7F"/>
    <w:rsid w:val="000E50A5"/>
    <w:rsid w:val="000E6C7A"/>
    <w:rsid w:val="000F054A"/>
    <w:rsid w:val="000F18DA"/>
    <w:rsid w:val="000F22C1"/>
    <w:rsid w:val="000F23AD"/>
    <w:rsid w:val="000F45C1"/>
    <w:rsid w:val="000F4C0F"/>
    <w:rsid w:val="000F4C25"/>
    <w:rsid w:val="00101302"/>
    <w:rsid w:val="0010346A"/>
    <w:rsid w:val="0010418B"/>
    <w:rsid w:val="00104774"/>
    <w:rsid w:val="001049F8"/>
    <w:rsid w:val="00105244"/>
    <w:rsid w:val="00106404"/>
    <w:rsid w:val="001105E1"/>
    <w:rsid w:val="00111E42"/>
    <w:rsid w:val="00112921"/>
    <w:rsid w:val="00116704"/>
    <w:rsid w:val="00116D56"/>
    <w:rsid w:val="00117BE3"/>
    <w:rsid w:val="0012253A"/>
    <w:rsid w:val="00123147"/>
    <w:rsid w:val="00123F0B"/>
    <w:rsid w:val="00126570"/>
    <w:rsid w:val="001268D9"/>
    <w:rsid w:val="00127966"/>
    <w:rsid w:val="00130ECA"/>
    <w:rsid w:val="001338B8"/>
    <w:rsid w:val="00134914"/>
    <w:rsid w:val="00134DF1"/>
    <w:rsid w:val="00136BF0"/>
    <w:rsid w:val="001379DE"/>
    <w:rsid w:val="00141127"/>
    <w:rsid w:val="0014487B"/>
    <w:rsid w:val="00145938"/>
    <w:rsid w:val="00145C82"/>
    <w:rsid w:val="00145D25"/>
    <w:rsid w:val="00145DB2"/>
    <w:rsid w:val="00146131"/>
    <w:rsid w:val="001468E2"/>
    <w:rsid w:val="0014707D"/>
    <w:rsid w:val="00150297"/>
    <w:rsid w:val="00150D03"/>
    <w:rsid w:val="0015116C"/>
    <w:rsid w:val="00151E10"/>
    <w:rsid w:val="00152B22"/>
    <w:rsid w:val="0015339E"/>
    <w:rsid w:val="00154349"/>
    <w:rsid w:val="00154C9B"/>
    <w:rsid w:val="00155011"/>
    <w:rsid w:val="0015527B"/>
    <w:rsid w:val="00155638"/>
    <w:rsid w:val="001557F0"/>
    <w:rsid w:val="0015753C"/>
    <w:rsid w:val="00157A37"/>
    <w:rsid w:val="00157BCC"/>
    <w:rsid w:val="00160C6E"/>
    <w:rsid w:val="0016517E"/>
    <w:rsid w:val="00165A2A"/>
    <w:rsid w:val="00166C73"/>
    <w:rsid w:val="00166DE6"/>
    <w:rsid w:val="0016737D"/>
    <w:rsid w:val="001678AD"/>
    <w:rsid w:val="00171466"/>
    <w:rsid w:val="00171467"/>
    <w:rsid w:val="001720A2"/>
    <w:rsid w:val="001724D3"/>
    <w:rsid w:val="00172878"/>
    <w:rsid w:val="0017372E"/>
    <w:rsid w:val="001739DF"/>
    <w:rsid w:val="001747A8"/>
    <w:rsid w:val="00176F4A"/>
    <w:rsid w:val="00181789"/>
    <w:rsid w:val="00182A8D"/>
    <w:rsid w:val="00183DFB"/>
    <w:rsid w:val="001840F5"/>
    <w:rsid w:val="001849B1"/>
    <w:rsid w:val="001851C1"/>
    <w:rsid w:val="0018560B"/>
    <w:rsid w:val="00185B7A"/>
    <w:rsid w:val="0019052D"/>
    <w:rsid w:val="0019231F"/>
    <w:rsid w:val="001940A4"/>
    <w:rsid w:val="001955FE"/>
    <w:rsid w:val="00195B6D"/>
    <w:rsid w:val="00195BB9"/>
    <w:rsid w:val="00196788"/>
    <w:rsid w:val="00196B25"/>
    <w:rsid w:val="001A027E"/>
    <w:rsid w:val="001A046E"/>
    <w:rsid w:val="001A1227"/>
    <w:rsid w:val="001A16B0"/>
    <w:rsid w:val="001A2664"/>
    <w:rsid w:val="001A27E5"/>
    <w:rsid w:val="001A5EC6"/>
    <w:rsid w:val="001A6237"/>
    <w:rsid w:val="001A6BBF"/>
    <w:rsid w:val="001B0DEF"/>
    <w:rsid w:val="001B200E"/>
    <w:rsid w:val="001B2E27"/>
    <w:rsid w:val="001B3300"/>
    <w:rsid w:val="001B42C9"/>
    <w:rsid w:val="001B7CDF"/>
    <w:rsid w:val="001C28DA"/>
    <w:rsid w:val="001C4272"/>
    <w:rsid w:val="001C473A"/>
    <w:rsid w:val="001C5B41"/>
    <w:rsid w:val="001C6ED4"/>
    <w:rsid w:val="001C77F0"/>
    <w:rsid w:val="001D11B7"/>
    <w:rsid w:val="001D1370"/>
    <w:rsid w:val="001D1622"/>
    <w:rsid w:val="001D1DA7"/>
    <w:rsid w:val="001D4076"/>
    <w:rsid w:val="001D50CD"/>
    <w:rsid w:val="001D5DAC"/>
    <w:rsid w:val="001D67E1"/>
    <w:rsid w:val="001D7404"/>
    <w:rsid w:val="001D79D6"/>
    <w:rsid w:val="001D7B31"/>
    <w:rsid w:val="001E0A1B"/>
    <w:rsid w:val="001E13DA"/>
    <w:rsid w:val="001E1950"/>
    <w:rsid w:val="001E1C4E"/>
    <w:rsid w:val="001E42A1"/>
    <w:rsid w:val="001E4DE6"/>
    <w:rsid w:val="001E7181"/>
    <w:rsid w:val="001E7A9B"/>
    <w:rsid w:val="001F06B6"/>
    <w:rsid w:val="001F2A6C"/>
    <w:rsid w:val="001F33CD"/>
    <w:rsid w:val="001F377C"/>
    <w:rsid w:val="001F466F"/>
    <w:rsid w:val="001F5C64"/>
    <w:rsid w:val="00200063"/>
    <w:rsid w:val="0020008C"/>
    <w:rsid w:val="002008BA"/>
    <w:rsid w:val="002013B1"/>
    <w:rsid w:val="002015B3"/>
    <w:rsid w:val="002057FE"/>
    <w:rsid w:val="002059A6"/>
    <w:rsid w:val="002127DE"/>
    <w:rsid w:val="00213C0F"/>
    <w:rsid w:val="00214A78"/>
    <w:rsid w:val="002156A3"/>
    <w:rsid w:val="0021683D"/>
    <w:rsid w:val="00216B16"/>
    <w:rsid w:val="00217B10"/>
    <w:rsid w:val="00221547"/>
    <w:rsid w:val="00221636"/>
    <w:rsid w:val="00223CD3"/>
    <w:rsid w:val="0022693C"/>
    <w:rsid w:val="00230038"/>
    <w:rsid w:val="00231BD0"/>
    <w:rsid w:val="00231FA2"/>
    <w:rsid w:val="00232944"/>
    <w:rsid w:val="00232DC4"/>
    <w:rsid w:val="00232FD0"/>
    <w:rsid w:val="00233EB1"/>
    <w:rsid w:val="00234768"/>
    <w:rsid w:val="002348DE"/>
    <w:rsid w:val="002349C4"/>
    <w:rsid w:val="00236B83"/>
    <w:rsid w:val="00237B3D"/>
    <w:rsid w:val="00237C75"/>
    <w:rsid w:val="00242EBF"/>
    <w:rsid w:val="00244806"/>
    <w:rsid w:val="0025045C"/>
    <w:rsid w:val="00250F86"/>
    <w:rsid w:val="00252209"/>
    <w:rsid w:val="002525DD"/>
    <w:rsid w:val="00252907"/>
    <w:rsid w:val="002532B1"/>
    <w:rsid w:val="002532F5"/>
    <w:rsid w:val="002533E8"/>
    <w:rsid w:val="002552EF"/>
    <w:rsid w:val="00255308"/>
    <w:rsid w:val="00257E8F"/>
    <w:rsid w:val="00273968"/>
    <w:rsid w:val="00275C79"/>
    <w:rsid w:val="00277A50"/>
    <w:rsid w:val="00280B9B"/>
    <w:rsid w:val="00281796"/>
    <w:rsid w:val="00283490"/>
    <w:rsid w:val="002838BF"/>
    <w:rsid w:val="00283A43"/>
    <w:rsid w:val="00283DAC"/>
    <w:rsid w:val="00284093"/>
    <w:rsid w:val="002840D3"/>
    <w:rsid w:val="0028547C"/>
    <w:rsid w:val="002866DC"/>
    <w:rsid w:val="00286946"/>
    <w:rsid w:val="00287F77"/>
    <w:rsid w:val="002900F3"/>
    <w:rsid w:val="00292C48"/>
    <w:rsid w:val="0029367F"/>
    <w:rsid w:val="002A1097"/>
    <w:rsid w:val="002A14AC"/>
    <w:rsid w:val="002A1C18"/>
    <w:rsid w:val="002A21DD"/>
    <w:rsid w:val="002A2D81"/>
    <w:rsid w:val="002A4EDF"/>
    <w:rsid w:val="002A4FA7"/>
    <w:rsid w:val="002A67F6"/>
    <w:rsid w:val="002A72B8"/>
    <w:rsid w:val="002A77F0"/>
    <w:rsid w:val="002B0542"/>
    <w:rsid w:val="002B0F2A"/>
    <w:rsid w:val="002B189A"/>
    <w:rsid w:val="002B1A39"/>
    <w:rsid w:val="002B2359"/>
    <w:rsid w:val="002B2ED8"/>
    <w:rsid w:val="002B2F5D"/>
    <w:rsid w:val="002B40CF"/>
    <w:rsid w:val="002B4198"/>
    <w:rsid w:val="002B4573"/>
    <w:rsid w:val="002B5DD6"/>
    <w:rsid w:val="002B769F"/>
    <w:rsid w:val="002B776A"/>
    <w:rsid w:val="002B7AB7"/>
    <w:rsid w:val="002B7E20"/>
    <w:rsid w:val="002C0F65"/>
    <w:rsid w:val="002C1885"/>
    <w:rsid w:val="002C19B5"/>
    <w:rsid w:val="002C3506"/>
    <w:rsid w:val="002C52B3"/>
    <w:rsid w:val="002C6F93"/>
    <w:rsid w:val="002C7328"/>
    <w:rsid w:val="002C777D"/>
    <w:rsid w:val="002C7855"/>
    <w:rsid w:val="002D15AA"/>
    <w:rsid w:val="002D1ABD"/>
    <w:rsid w:val="002D5860"/>
    <w:rsid w:val="002D6979"/>
    <w:rsid w:val="002D6F65"/>
    <w:rsid w:val="002D7214"/>
    <w:rsid w:val="002E269E"/>
    <w:rsid w:val="002E41B5"/>
    <w:rsid w:val="002E63CB"/>
    <w:rsid w:val="002E75A2"/>
    <w:rsid w:val="002E7C4A"/>
    <w:rsid w:val="002F1282"/>
    <w:rsid w:val="002F13D3"/>
    <w:rsid w:val="002F13DE"/>
    <w:rsid w:val="002F15C2"/>
    <w:rsid w:val="002F1973"/>
    <w:rsid w:val="002F400E"/>
    <w:rsid w:val="002F49EF"/>
    <w:rsid w:val="002F59F0"/>
    <w:rsid w:val="002F5CF0"/>
    <w:rsid w:val="002F5E3E"/>
    <w:rsid w:val="00300C66"/>
    <w:rsid w:val="0030130E"/>
    <w:rsid w:val="00301877"/>
    <w:rsid w:val="00302132"/>
    <w:rsid w:val="00302CFE"/>
    <w:rsid w:val="00303A4E"/>
    <w:rsid w:val="0030419A"/>
    <w:rsid w:val="00304599"/>
    <w:rsid w:val="00307DFD"/>
    <w:rsid w:val="003119B7"/>
    <w:rsid w:val="0031222C"/>
    <w:rsid w:val="00312311"/>
    <w:rsid w:val="00312EB9"/>
    <w:rsid w:val="00314241"/>
    <w:rsid w:val="00315B6A"/>
    <w:rsid w:val="0031648C"/>
    <w:rsid w:val="00317DF5"/>
    <w:rsid w:val="00322169"/>
    <w:rsid w:val="003227F0"/>
    <w:rsid w:val="00326192"/>
    <w:rsid w:val="00326730"/>
    <w:rsid w:val="0032680B"/>
    <w:rsid w:val="0032796D"/>
    <w:rsid w:val="00327C55"/>
    <w:rsid w:val="00331431"/>
    <w:rsid w:val="00331704"/>
    <w:rsid w:val="00334A2D"/>
    <w:rsid w:val="00336A96"/>
    <w:rsid w:val="00337949"/>
    <w:rsid w:val="003401D1"/>
    <w:rsid w:val="00341EC9"/>
    <w:rsid w:val="0034332F"/>
    <w:rsid w:val="003435E1"/>
    <w:rsid w:val="00343D4F"/>
    <w:rsid w:val="0034447F"/>
    <w:rsid w:val="00345BF2"/>
    <w:rsid w:val="0034608D"/>
    <w:rsid w:val="00346678"/>
    <w:rsid w:val="0035073A"/>
    <w:rsid w:val="0035120C"/>
    <w:rsid w:val="003523DF"/>
    <w:rsid w:val="003544BE"/>
    <w:rsid w:val="003557B2"/>
    <w:rsid w:val="00356096"/>
    <w:rsid w:val="00356E6F"/>
    <w:rsid w:val="00357E2A"/>
    <w:rsid w:val="00361648"/>
    <w:rsid w:val="00362D2C"/>
    <w:rsid w:val="00362F0F"/>
    <w:rsid w:val="00366690"/>
    <w:rsid w:val="003718B1"/>
    <w:rsid w:val="00377CF9"/>
    <w:rsid w:val="0038195A"/>
    <w:rsid w:val="00382309"/>
    <w:rsid w:val="00383723"/>
    <w:rsid w:val="00384C69"/>
    <w:rsid w:val="00385241"/>
    <w:rsid w:val="00386FFC"/>
    <w:rsid w:val="00394677"/>
    <w:rsid w:val="003955E2"/>
    <w:rsid w:val="003967C6"/>
    <w:rsid w:val="00397567"/>
    <w:rsid w:val="003A2859"/>
    <w:rsid w:val="003A31C0"/>
    <w:rsid w:val="003A3612"/>
    <w:rsid w:val="003A3A9B"/>
    <w:rsid w:val="003A3ED2"/>
    <w:rsid w:val="003A4199"/>
    <w:rsid w:val="003A590F"/>
    <w:rsid w:val="003A616C"/>
    <w:rsid w:val="003B1378"/>
    <w:rsid w:val="003B432A"/>
    <w:rsid w:val="003B46CA"/>
    <w:rsid w:val="003B5A6A"/>
    <w:rsid w:val="003B6094"/>
    <w:rsid w:val="003B6E82"/>
    <w:rsid w:val="003B6FA6"/>
    <w:rsid w:val="003B7EA9"/>
    <w:rsid w:val="003C0C11"/>
    <w:rsid w:val="003C27B4"/>
    <w:rsid w:val="003C377A"/>
    <w:rsid w:val="003C3E27"/>
    <w:rsid w:val="003C597B"/>
    <w:rsid w:val="003C5C3F"/>
    <w:rsid w:val="003C619A"/>
    <w:rsid w:val="003C785F"/>
    <w:rsid w:val="003D0671"/>
    <w:rsid w:val="003D20F3"/>
    <w:rsid w:val="003D3046"/>
    <w:rsid w:val="003D31CB"/>
    <w:rsid w:val="003D4FE2"/>
    <w:rsid w:val="003D520A"/>
    <w:rsid w:val="003D52EC"/>
    <w:rsid w:val="003D5430"/>
    <w:rsid w:val="003D702A"/>
    <w:rsid w:val="003D7F3B"/>
    <w:rsid w:val="003E0BEE"/>
    <w:rsid w:val="003E1F7D"/>
    <w:rsid w:val="003E27F2"/>
    <w:rsid w:val="003E2D70"/>
    <w:rsid w:val="003E48D8"/>
    <w:rsid w:val="003E5223"/>
    <w:rsid w:val="003E5302"/>
    <w:rsid w:val="003E5944"/>
    <w:rsid w:val="003E6E5B"/>
    <w:rsid w:val="003E7797"/>
    <w:rsid w:val="003E7BA2"/>
    <w:rsid w:val="003F108F"/>
    <w:rsid w:val="003F2C83"/>
    <w:rsid w:val="003F32A4"/>
    <w:rsid w:val="003F4295"/>
    <w:rsid w:val="003F7642"/>
    <w:rsid w:val="00401140"/>
    <w:rsid w:val="00401A5E"/>
    <w:rsid w:val="004031E3"/>
    <w:rsid w:val="00406027"/>
    <w:rsid w:val="00411303"/>
    <w:rsid w:val="0041265E"/>
    <w:rsid w:val="0041303C"/>
    <w:rsid w:val="00413D70"/>
    <w:rsid w:val="00421F84"/>
    <w:rsid w:val="00424D72"/>
    <w:rsid w:val="0042642B"/>
    <w:rsid w:val="004278F1"/>
    <w:rsid w:val="00431C4A"/>
    <w:rsid w:val="0043319C"/>
    <w:rsid w:val="004341D1"/>
    <w:rsid w:val="00434C66"/>
    <w:rsid w:val="00435978"/>
    <w:rsid w:val="004372D9"/>
    <w:rsid w:val="004402C7"/>
    <w:rsid w:val="004414CE"/>
    <w:rsid w:val="00441568"/>
    <w:rsid w:val="00441BF2"/>
    <w:rsid w:val="00450518"/>
    <w:rsid w:val="00451047"/>
    <w:rsid w:val="00452526"/>
    <w:rsid w:val="00452BA6"/>
    <w:rsid w:val="0045319C"/>
    <w:rsid w:val="004541D6"/>
    <w:rsid w:val="004543AC"/>
    <w:rsid w:val="004545A7"/>
    <w:rsid w:val="0045615D"/>
    <w:rsid w:val="004573F7"/>
    <w:rsid w:val="00460D4D"/>
    <w:rsid w:val="00465489"/>
    <w:rsid w:val="004706D2"/>
    <w:rsid w:val="00470886"/>
    <w:rsid w:val="00471514"/>
    <w:rsid w:val="00473BB4"/>
    <w:rsid w:val="004744E7"/>
    <w:rsid w:val="00474F52"/>
    <w:rsid w:val="00474FEE"/>
    <w:rsid w:val="00476E78"/>
    <w:rsid w:val="00481A49"/>
    <w:rsid w:val="00485186"/>
    <w:rsid w:val="0048549E"/>
    <w:rsid w:val="00485855"/>
    <w:rsid w:val="004863A9"/>
    <w:rsid w:val="0049118E"/>
    <w:rsid w:val="0049139F"/>
    <w:rsid w:val="00492656"/>
    <w:rsid w:val="004958F4"/>
    <w:rsid w:val="00495C51"/>
    <w:rsid w:val="00496C20"/>
    <w:rsid w:val="00497341"/>
    <w:rsid w:val="00497819"/>
    <w:rsid w:val="00497C33"/>
    <w:rsid w:val="004A0857"/>
    <w:rsid w:val="004A2447"/>
    <w:rsid w:val="004A2885"/>
    <w:rsid w:val="004A2D75"/>
    <w:rsid w:val="004A4CB1"/>
    <w:rsid w:val="004A5716"/>
    <w:rsid w:val="004A58E8"/>
    <w:rsid w:val="004A59D0"/>
    <w:rsid w:val="004A5BA0"/>
    <w:rsid w:val="004A6119"/>
    <w:rsid w:val="004B61D6"/>
    <w:rsid w:val="004B684E"/>
    <w:rsid w:val="004C1B2C"/>
    <w:rsid w:val="004C2305"/>
    <w:rsid w:val="004C3822"/>
    <w:rsid w:val="004C4156"/>
    <w:rsid w:val="004C4CFD"/>
    <w:rsid w:val="004C4D20"/>
    <w:rsid w:val="004C604A"/>
    <w:rsid w:val="004C74BA"/>
    <w:rsid w:val="004D274C"/>
    <w:rsid w:val="004D298A"/>
    <w:rsid w:val="004D2AF3"/>
    <w:rsid w:val="004D4978"/>
    <w:rsid w:val="004D4B98"/>
    <w:rsid w:val="004D4C49"/>
    <w:rsid w:val="004D5079"/>
    <w:rsid w:val="004D50F1"/>
    <w:rsid w:val="004D60C2"/>
    <w:rsid w:val="004D64EA"/>
    <w:rsid w:val="004D7204"/>
    <w:rsid w:val="004D73B4"/>
    <w:rsid w:val="004E1284"/>
    <w:rsid w:val="004E12C4"/>
    <w:rsid w:val="004E1E4D"/>
    <w:rsid w:val="004E27CB"/>
    <w:rsid w:val="004E2CA9"/>
    <w:rsid w:val="004E4EAC"/>
    <w:rsid w:val="004E5E86"/>
    <w:rsid w:val="004E60C8"/>
    <w:rsid w:val="004F4230"/>
    <w:rsid w:val="004F454E"/>
    <w:rsid w:val="004F4E01"/>
    <w:rsid w:val="00502EEF"/>
    <w:rsid w:val="00503699"/>
    <w:rsid w:val="00504379"/>
    <w:rsid w:val="0051009F"/>
    <w:rsid w:val="005104B6"/>
    <w:rsid w:val="00510868"/>
    <w:rsid w:val="00511B29"/>
    <w:rsid w:val="005123FD"/>
    <w:rsid w:val="00512E5F"/>
    <w:rsid w:val="005137E5"/>
    <w:rsid w:val="00515E3B"/>
    <w:rsid w:val="00517FD1"/>
    <w:rsid w:val="0052001C"/>
    <w:rsid w:val="0052067D"/>
    <w:rsid w:val="005211D2"/>
    <w:rsid w:val="00521450"/>
    <w:rsid w:val="00521904"/>
    <w:rsid w:val="00522C8F"/>
    <w:rsid w:val="00523B81"/>
    <w:rsid w:val="005249F3"/>
    <w:rsid w:val="005268BA"/>
    <w:rsid w:val="00532594"/>
    <w:rsid w:val="005348AD"/>
    <w:rsid w:val="005353E8"/>
    <w:rsid w:val="00535EB9"/>
    <w:rsid w:val="00542A53"/>
    <w:rsid w:val="0054389F"/>
    <w:rsid w:val="00544EB8"/>
    <w:rsid w:val="005460B2"/>
    <w:rsid w:val="005463E6"/>
    <w:rsid w:val="00551030"/>
    <w:rsid w:val="00551C85"/>
    <w:rsid w:val="00554310"/>
    <w:rsid w:val="00554EB9"/>
    <w:rsid w:val="005552E3"/>
    <w:rsid w:val="005608F1"/>
    <w:rsid w:val="00561612"/>
    <w:rsid w:val="00561957"/>
    <w:rsid w:val="00562695"/>
    <w:rsid w:val="0056489D"/>
    <w:rsid w:val="005736F9"/>
    <w:rsid w:val="00576689"/>
    <w:rsid w:val="00576E79"/>
    <w:rsid w:val="00576F36"/>
    <w:rsid w:val="00577FE4"/>
    <w:rsid w:val="00580563"/>
    <w:rsid w:val="005818D9"/>
    <w:rsid w:val="00582E53"/>
    <w:rsid w:val="0058421B"/>
    <w:rsid w:val="0058598F"/>
    <w:rsid w:val="005863A1"/>
    <w:rsid w:val="005863E2"/>
    <w:rsid w:val="005910A9"/>
    <w:rsid w:val="00592F47"/>
    <w:rsid w:val="00593DEA"/>
    <w:rsid w:val="005943C5"/>
    <w:rsid w:val="00595BE8"/>
    <w:rsid w:val="005960D4"/>
    <w:rsid w:val="00596700"/>
    <w:rsid w:val="00596C5E"/>
    <w:rsid w:val="0059792E"/>
    <w:rsid w:val="005A03B1"/>
    <w:rsid w:val="005A133A"/>
    <w:rsid w:val="005A21E3"/>
    <w:rsid w:val="005A355D"/>
    <w:rsid w:val="005A4D77"/>
    <w:rsid w:val="005A5130"/>
    <w:rsid w:val="005A543A"/>
    <w:rsid w:val="005A6B03"/>
    <w:rsid w:val="005A704C"/>
    <w:rsid w:val="005B0D37"/>
    <w:rsid w:val="005B12CE"/>
    <w:rsid w:val="005B204E"/>
    <w:rsid w:val="005B37BE"/>
    <w:rsid w:val="005B7107"/>
    <w:rsid w:val="005C14C7"/>
    <w:rsid w:val="005C1610"/>
    <w:rsid w:val="005C3870"/>
    <w:rsid w:val="005C6D31"/>
    <w:rsid w:val="005C7057"/>
    <w:rsid w:val="005D2455"/>
    <w:rsid w:val="005D3E4C"/>
    <w:rsid w:val="005D48CA"/>
    <w:rsid w:val="005D4993"/>
    <w:rsid w:val="005D4F17"/>
    <w:rsid w:val="005D5438"/>
    <w:rsid w:val="005D5740"/>
    <w:rsid w:val="005E1807"/>
    <w:rsid w:val="005E2D85"/>
    <w:rsid w:val="005E3394"/>
    <w:rsid w:val="005E467D"/>
    <w:rsid w:val="005E525B"/>
    <w:rsid w:val="005E7194"/>
    <w:rsid w:val="005E7C4A"/>
    <w:rsid w:val="005F01A4"/>
    <w:rsid w:val="005F1B89"/>
    <w:rsid w:val="005F2FAD"/>
    <w:rsid w:val="005F39BB"/>
    <w:rsid w:val="005F3EDE"/>
    <w:rsid w:val="005F5A42"/>
    <w:rsid w:val="005F650F"/>
    <w:rsid w:val="005F6919"/>
    <w:rsid w:val="0060084E"/>
    <w:rsid w:val="0060205A"/>
    <w:rsid w:val="00602A30"/>
    <w:rsid w:val="00602C28"/>
    <w:rsid w:val="00603845"/>
    <w:rsid w:val="00603863"/>
    <w:rsid w:val="00603E40"/>
    <w:rsid w:val="00604B46"/>
    <w:rsid w:val="00605353"/>
    <w:rsid w:val="006062B9"/>
    <w:rsid w:val="00607115"/>
    <w:rsid w:val="00613CF5"/>
    <w:rsid w:val="00614312"/>
    <w:rsid w:val="00615C7C"/>
    <w:rsid w:val="0061650F"/>
    <w:rsid w:val="00621C1F"/>
    <w:rsid w:val="00622E2F"/>
    <w:rsid w:val="006248DB"/>
    <w:rsid w:val="0062640A"/>
    <w:rsid w:val="0062776B"/>
    <w:rsid w:val="00627D49"/>
    <w:rsid w:val="00630228"/>
    <w:rsid w:val="0063394C"/>
    <w:rsid w:val="0063472F"/>
    <w:rsid w:val="00636F3E"/>
    <w:rsid w:val="00640162"/>
    <w:rsid w:val="00640945"/>
    <w:rsid w:val="00642061"/>
    <w:rsid w:val="00642DF7"/>
    <w:rsid w:val="00643688"/>
    <w:rsid w:val="00644067"/>
    <w:rsid w:val="00645652"/>
    <w:rsid w:val="006462B2"/>
    <w:rsid w:val="0064648D"/>
    <w:rsid w:val="00646BB0"/>
    <w:rsid w:val="00647892"/>
    <w:rsid w:val="00651BC1"/>
    <w:rsid w:val="00651CF1"/>
    <w:rsid w:val="00652841"/>
    <w:rsid w:val="006531BD"/>
    <w:rsid w:val="00656895"/>
    <w:rsid w:val="0066036F"/>
    <w:rsid w:val="006610F2"/>
    <w:rsid w:val="0066368B"/>
    <w:rsid w:val="00666A14"/>
    <w:rsid w:val="00667D95"/>
    <w:rsid w:val="00670CBB"/>
    <w:rsid w:val="00672BBF"/>
    <w:rsid w:val="00673EF1"/>
    <w:rsid w:val="00673FCA"/>
    <w:rsid w:val="00674643"/>
    <w:rsid w:val="00674A95"/>
    <w:rsid w:val="00674F5C"/>
    <w:rsid w:val="0067532E"/>
    <w:rsid w:val="00676230"/>
    <w:rsid w:val="00681FF5"/>
    <w:rsid w:val="006823F9"/>
    <w:rsid w:val="0068251C"/>
    <w:rsid w:val="00683434"/>
    <w:rsid w:val="00685341"/>
    <w:rsid w:val="0068566E"/>
    <w:rsid w:val="00685F8D"/>
    <w:rsid w:val="00686FC2"/>
    <w:rsid w:val="006906D2"/>
    <w:rsid w:val="00690E8D"/>
    <w:rsid w:val="0069182A"/>
    <w:rsid w:val="00691C08"/>
    <w:rsid w:val="00692F21"/>
    <w:rsid w:val="00693476"/>
    <w:rsid w:val="006935CA"/>
    <w:rsid w:val="006942FB"/>
    <w:rsid w:val="00694F24"/>
    <w:rsid w:val="006956B8"/>
    <w:rsid w:val="006970A8"/>
    <w:rsid w:val="00697D43"/>
    <w:rsid w:val="00697EF5"/>
    <w:rsid w:val="006A180C"/>
    <w:rsid w:val="006A2989"/>
    <w:rsid w:val="006A48FE"/>
    <w:rsid w:val="006A6447"/>
    <w:rsid w:val="006B0A40"/>
    <w:rsid w:val="006B2A72"/>
    <w:rsid w:val="006B4388"/>
    <w:rsid w:val="006B4A35"/>
    <w:rsid w:val="006B4EA1"/>
    <w:rsid w:val="006B575B"/>
    <w:rsid w:val="006B599F"/>
    <w:rsid w:val="006B7812"/>
    <w:rsid w:val="006C0AD1"/>
    <w:rsid w:val="006C13DA"/>
    <w:rsid w:val="006C178E"/>
    <w:rsid w:val="006C1888"/>
    <w:rsid w:val="006C2238"/>
    <w:rsid w:val="006C3823"/>
    <w:rsid w:val="006C4589"/>
    <w:rsid w:val="006C68F4"/>
    <w:rsid w:val="006C71D3"/>
    <w:rsid w:val="006C774A"/>
    <w:rsid w:val="006D49F6"/>
    <w:rsid w:val="006D648C"/>
    <w:rsid w:val="006D76FA"/>
    <w:rsid w:val="006E0360"/>
    <w:rsid w:val="006E0A88"/>
    <w:rsid w:val="006E595D"/>
    <w:rsid w:val="006E6242"/>
    <w:rsid w:val="006E7170"/>
    <w:rsid w:val="006E73A8"/>
    <w:rsid w:val="006E79D7"/>
    <w:rsid w:val="006F5F96"/>
    <w:rsid w:val="006F6D9A"/>
    <w:rsid w:val="006F6FF0"/>
    <w:rsid w:val="006F7561"/>
    <w:rsid w:val="00701016"/>
    <w:rsid w:val="0070154E"/>
    <w:rsid w:val="00701A79"/>
    <w:rsid w:val="00704DAD"/>
    <w:rsid w:val="00705850"/>
    <w:rsid w:val="00705C1B"/>
    <w:rsid w:val="00706F2D"/>
    <w:rsid w:val="007106E5"/>
    <w:rsid w:val="00711249"/>
    <w:rsid w:val="007135CA"/>
    <w:rsid w:val="0071375F"/>
    <w:rsid w:val="00713F0E"/>
    <w:rsid w:val="00714D5C"/>
    <w:rsid w:val="00716354"/>
    <w:rsid w:val="00717F6F"/>
    <w:rsid w:val="0072124A"/>
    <w:rsid w:val="007213E1"/>
    <w:rsid w:val="00723204"/>
    <w:rsid w:val="007234B2"/>
    <w:rsid w:val="00723A00"/>
    <w:rsid w:val="00723B38"/>
    <w:rsid w:val="00724562"/>
    <w:rsid w:val="0072585E"/>
    <w:rsid w:val="0072602A"/>
    <w:rsid w:val="00726A1D"/>
    <w:rsid w:val="00731646"/>
    <w:rsid w:val="00733703"/>
    <w:rsid w:val="00733A48"/>
    <w:rsid w:val="00735E37"/>
    <w:rsid w:val="00740016"/>
    <w:rsid w:val="00741464"/>
    <w:rsid w:val="00741E33"/>
    <w:rsid w:val="00742DD7"/>
    <w:rsid w:val="007458A4"/>
    <w:rsid w:val="0074714B"/>
    <w:rsid w:val="00747F0B"/>
    <w:rsid w:val="007511A5"/>
    <w:rsid w:val="007533D5"/>
    <w:rsid w:val="00753E37"/>
    <w:rsid w:val="00755987"/>
    <w:rsid w:val="00757606"/>
    <w:rsid w:val="007613F4"/>
    <w:rsid w:val="007654A9"/>
    <w:rsid w:val="00767446"/>
    <w:rsid w:val="00770A10"/>
    <w:rsid w:val="00771939"/>
    <w:rsid w:val="007723CC"/>
    <w:rsid w:val="00773391"/>
    <w:rsid w:val="007736BA"/>
    <w:rsid w:val="007748A9"/>
    <w:rsid w:val="007750CF"/>
    <w:rsid w:val="007752BD"/>
    <w:rsid w:val="007757BB"/>
    <w:rsid w:val="00776C11"/>
    <w:rsid w:val="00781432"/>
    <w:rsid w:val="007817E0"/>
    <w:rsid w:val="00783107"/>
    <w:rsid w:val="00786078"/>
    <w:rsid w:val="00786FF2"/>
    <w:rsid w:val="007870A4"/>
    <w:rsid w:val="0078736C"/>
    <w:rsid w:val="007875C6"/>
    <w:rsid w:val="00787FB0"/>
    <w:rsid w:val="00790338"/>
    <w:rsid w:val="007910E6"/>
    <w:rsid w:val="007917A4"/>
    <w:rsid w:val="0079225F"/>
    <w:rsid w:val="00792495"/>
    <w:rsid w:val="00795D3C"/>
    <w:rsid w:val="00797D97"/>
    <w:rsid w:val="00797EC7"/>
    <w:rsid w:val="007A0068"/>
    <w:rsid w:val="007A0974"/>
    <w:rsid w:val="007A283A"/>
    <w:rsid w:val="007A50F1"/>
    <w:rsid w:val="007A51C6"/>
    <w:rsid w:val="007A643F"/>
    <w:rsid w:val="007B0532"/>
    <w:rsid w:val="007B0B52"/>
    <w:rsid w:val="007B2FAB"/>
    <w:rsid w:val="007B3ABE"/>
    <w:rsid w:val="007B5060"/>
    <w:rsid w:val="007B578F"/>
    <w:rsid w:val="007B60F2"/>
    <w:rsid w:val="007C001B"/>
    <w:rsid w:val="007C0283"/>
    <w:rsid w:val="007C0DC7"/>
    <w:rsid w:val="007C2CC0"/>
    <w:rsid w:val="007C62C8"/>
    <w:rsid w:val="007C6458"/>
    <w:rsid w:val="007C7130"/>
    <w:rsid w:val="007D00C2"/>
    <w:rsid w:val="007D0379"/>
    <w:rsid w:val="007D089A"/>
    <w:rsid w:val="007D0D40"/>
    <w:rsid w:val="007D15A0"/>
    <w:rsid w:val="007D2C8B"/>
    <w:rsid w:val="007D30EB"/>
    <w:rsid w:val="007D398F"/>
    <w:rsid w:val="007D4C8B"/>
    <w:rsid w:val="007E11E8"/>
    <w:rsid w:val="007E3248"/>
    <w:rsid w:val="007E32D5"/>
    <w:rsid w:val="007E42B8"/>
    <w:rsid w:val="007E4804"/>
    <w:rsid w:val="007E59F0"/>
    <w:rsid w:val="007E6828"/>
    <w:rsid w:val="007E6B69"/>
    <w:rsid w:val="007F0136"/>
    <w:rsid w:val="007F0E03"/>
    <w:rsid w:val="007F17D5"/>
    <w:rsid w:val="007F21C2"/>
    <w:rsid w:val="007F3975"/>
    <w:rsid w:val="007F47B3"/>
    <w:rsid w:val="007F67FD"/>
    <w:rsid w:val="007F758E"/>
    <w:rsid w:val="007F798A"/>
    <w:rsid w:val="00800293"/>
    <w:rsid w:val="0080144B"/>
    <w:rsid w:val="00803908"/>
    <w:rsid w:val="008048BE"/>
    <w:rsid w:val="00805868"/>
    <w:rsid w:val="00805C19"/>
    <w:rsid w:val="00806BEB"/>
    <w:rsid w:val="00806E92"/>
    <w:rsid w:val="00807449"/>
    <w:rsid w:val="00812D7E"/>
    <w:rsid w:val="00814ADE"/>
    <w:rsid w:val="008157D5"/>
    <w:rsid w:val="00820DE5"/>
    <w:rsid w:val="008220ED"/>
    <w:rsid w:val="008235F5"/>
    <w:rsid w:val="00825D69"/>
    <w:rsid w:val="0083190A"/>
    <w:rsid w:val="008332F7"/>
    <w:rsid w:val="00834253"/>
    <w:rsid w:val="00835D6C"/>
    <w:rsid w:val="008360EB"/>
    <w:rsid w:val="00840EE7"/>
    <w:rsid w:val="008434ED"/>
    <w:rsid w:val="00845D30"/>
    <w:rsid w:val="008462A1"/>
    <w:rsid w:val="00847986"/>
    <w:rsid w:val="00847C02"/>
    <w:rsid w:val="00850236"/>
    <w:rsid w:val="008509C2"/>
    <w:rsid w:val="00852A3F"/>
    <w:rsid w:val="00854055"/>
    <w:rsid w:val="00854073"/>
    <w:rsid w:val="00854346"/>
    <w:rsid w:val="008543C4"/>
    <w:rsid w:val="008543C9"/>
    <w:rsid w:val="00854CAB"/>
    <w:rsid w:val="0085514C"/>
    <w:rsid w:val="0085682E"/>
    <w:rsid w:val="008571DA"/>
    <w:rsid w:val="0086075A"/>
    <w:rsid w:val="00860CC6"/>
    <w:rsid w:val="008612E4"/>
    <w:rsid w:val="008622FB"/>
    <w:rsid w:val="00866C90"/>
    <w:rsid w:val="008675EB"/>
    <w:rsid w:val="0087016C"/>
    <w:rsid w:val="00870567"/>
    <w:rsid w:val="0087143E"/>
    <w:rsid w:val="0087249B"/>
    <w:rsid w:val="008750C5"/>
    <w:rsid w:val="008761B9"/>
    <w:rsid w:val="00880102"/>
    <w:rsid w:val="0088247A"/>
    <w:rsid w:val="00884395"/>
    <w:rsid w:val="00886BF7"/>
    <w:rsid w:val="00890D52"/>
    <w:rsid w:val="008915F9"/>
    <w:rsid w:val="0089189B"/>
    <w:rsid w:val="00892707"/>
    <w:rsid w:val="00892A42"/>
    <w:rsid w:val="00893D71"/>
    <w:rsid w:val="00895443"/>
    <w:rsid w:val="00896154"/>
    <w:rsid w:val="00896608"/>
    <w:rsid w:val="00897070"/>
    <w:rsid w:val="008A0829"/>
    <w:rsid w:val="008A12D6"/>
    <w:rsid w:val="008A24E0"/>
    <w:rsid w:val="008A31CD"/>
    <w:rsid w:val="008A34ED"/>
    <w:rsid w:val="008A4C64"/>
    <w:rsid w:val="008A55C3"/>
    <w:rsid w:val="008B0BFC"/>
    <w:rsid w:val="008B1720"/>
    <w:rsid w:val="008B1B26"/>
    <w:rsid w:val="008B7892"/>
    <w:rsid w:val="008C0542"/>
    <w:rsid w:val="008C0C88"/>
    <w:rsid w:val="008C3AEC"/>
    <w:rsid w:val="008C3D7D"/>
    <w:rsid w:val="008C56D4"/>
    <w:rsid w:val="008D0A68"/>
    <w:rsid w:val="008D411A"/>
    <w:rsid w:val="008E13AA"/>
    <w:rsid w:val="008E1941"/>
    <w:rsid w:val="008E1A73"/>
    <w:rsid w:val="008E1EA1"/>
    <w:rsid w:val="008E388A"/>
    <w:rsid w:val="008E3B35"/>
    <w:rsid w:val="008E4125"/>
    <w:rsid w:val="008E49D9"/>
    <w:rsid w:val="008E7315"/>
    <w:rsid w:val="008E7EBF"/>
    <w:rsid w:val="008F21D9"/>
    <w:rsid w:val="008F2533"/>
    <w:rsid w:val="008F263E"/>
    <w:rsid w:val="008F66BF"/>
    <w:rsid w:val="008F6FAD"/>
    <w:rsid w:val="00900DE8"/>
    <w:rsid w:val="00902E4E"/>
    <w:rsid w:val="00902FB2"/>
    <w:rsid w:val="009031B5"/>
    <w:rsid w:val="009032B6"/>
    <w:rsid w:val="009060E8"/>
    <w:rsid w:val="00907165"/>
    <w:rsid w:val="009123B0"/>
    <w:rsid w:val="00912631"/>
    <w:rsid w:val="00912FDD"/>
    <w:rsid w:val="00913CDC"/>
    <w:rsid w:val="00921768"/>
    <w:rsid w:val="00923880"/>
    <w:rsid w:val="00923D3A"/>
    <w:rsid w:val="0092414E"/>
    <w:rsid w:val="00924675"/>
    <w:rsid w:val="00926050"/>
    <w:rsid w:val="00930090"/>
    <w:rsid w:val="0093022F"/>
    <w:rsid w:val="00930D4F"/>
    <w:rsid w:val="0093170D"/>
    <w:rsid w:val="00932E53"/>
    <w:rsid w:val="00933383"/>
    <w:rsid w:val="0093585A"/>
    <w:rsid w:val="00936281"/>
    <w:rsid w:val="0094043F"/>
    <w:rsid w:val="009418EB"/>
    <w:rsid w:val="00942864"/>
    <w:rsid w:val="00942D10"/>
    <w:rsid w:val="009430EE"/>
    <w:rsid w:val="00943454"/>
    <w:rsid w:val="00944F6F"/>
    <w:rsid w:val="009453A6"/>
    <w:rsid w:val="009453E5"/>
    <w:rsid w:val="00945D92"/>
    <w:rsid w:val="00945F79"/>
    <w:rsid w:val="009467D3"/>
    <w:rsid w:val="00951375"/>
    <w:rsid w:val="009526E0"/>
    <w:rsid w:val="0095390F"/>
    <w:rsid w:val="00953C42"/>
    <w:rsid w:val="00954024"/>
    <w:rsid w:val="00954BF7"/>
    <w:rsid w:val="00956A01"/>
    <w:rsid w:val="009601B0"/>
    <w:rsid w:val="00960C74"/>
    <w:rsid w:val="0096134B"/>
    <w:rsid w:val="009623A1"/>
    <w:rsid w:val="0096296E"/>
    <w:rsid w:val="0096404C"/>
    <w:rsid w:val="00966855"/>
    <w:rsid w:val="009677E3"/>
    <w:rsid w:val="00974852"/>
    <w:rsid w:val="00975706"/>
    <w:rsid w:val="00976444"/>
    <w:rsid w:val="0097796B"/>
    <w:rsid w:val="00981537"/>
    <w:rsid w:val="009824DB"/>
    <w:rsid w:val="00984995"/>
    <w:rsid w:val="0098528A"/>
    <w:rsid w:val="00987105"/>
    <w:rsid w:val="00992CB3"/>
    <w:rsid w:val="0099632B"/>
    <w:rsid w:val="0099668F"/>
    <w:rsid w:val="009A2120"/>
    <w:rsid w:val="009A38D6"/>
    <w:rsid w:val="009A60A6"/>
    <w:rsid w:val="009A76D7"/>
    <w:rsid w:val="009A7CF7"/>
    <w:rsid w:val="009B11EF"/>
    <w:rsid w:val="009B1F98"/>
    <w:rsid w:val="009B32B4"/>
    <w:rsid w:val="009B4096"/>
    <w:rsid w:val="009B6B94"/>
    <w:rsid w:val="009C1739"/>
    <w:rsid w:val="009C2A26"/>
    <w:rsid w:val="009C35D1"/>
    <w:rsid w:val="009C72A8"/>
    <w:rsid w:val="009D05FF"/>
    <w:rsid w:val="009D1E09"/>
    <w:rsid w:val="009D257B"/>
    <w:rsid w:val="009D3492"/>
    <w:rsid w:val="009D4ED9"/>
    <w:rsid w:val="009D5973"/>
    <w:rsid w:val="009D59A5"/>
    <w:rsid w:val="009D61A7"/>
    <w:rsid w:val="009D6522"/>
    <w:rsid w:val="009D7C56"/>
    <w:rsid w:val="009E115C"/>
    <w:rsid w:val="009E1582"/>
    <w:rsid w:val="009E21E3"/>
    <w:rsid w:val="009E5CBA"/>
    <w:rsid w:val="009E7048"/>
    <w:rsid w:val="009E720B"/>
    <w:rsid w:val="009F0EA3"/>
    <w:rsid w:val="009F1696"/>
    <w:rsid w:val="009F263E"/>
    <w:rsid w:val="009F4143"/>
    <w:rsid w:val="009F5BC1"/>
    <w:rsid w:val="009F6848"/>
    <w:rsid w:val="009F7A9B"/>
    <w:rsid w:val="00A000EF"/>
    <w:rsid w:val="00A001A9"/>
    <w:rsid w:val="00A021A2"/>
    <w:rsid w:val="00A0418B"/>
    <w:rsid w:val="00A0656F"/>
    <w:rsid w:val="00A07946"/>
    <w:rsid w:val="00A10823"/>
    <w:rsid w:val="00A10AC7"/>
    <w:rsid w:val="00A10B42"/>
    <w:rsid w:val="00A10E56"/>
    <w:rsid w:val="00A1101F"/>
    <w:rsid w:val="00A13C88"/>
    <w:rsid w:val="00A14582"/>
    <w:rsid w:val="00A15721"/>
    <w:rsid w:val="00A15D37"/>
    <w:rsid w:val="00A2479C"/>
    <w:rsid w:val="00A2503D"/>
    <w:rsid w:val="00A25C6B"/>
    <w:rsid w:val="00A27558"/>
    <w:rsid w:val="00A31D01"/>
    <w:rsid w:val="00A37B51"/>
    <w:rsid w:val="00A404B1"/>
    <w:rsid w:val="00A4126B"/>
    <w:rsid w:val="00A41EFC"/>
    <w:rsid w:val="00A42125"/>
    <w:rsid w:val="00A42A90"/>
    <w:rsid w:val="00A44350"/>
    <w:rsid w:val="00A44B55"/>
    <w:rsid w:val="00A4604B"/>
    <w:rsid w:val="00A464EC"/>
    <w:rsid w:val="00A47447"/>
    <w:rsid w:val="00A50DC4"/>
    <w:rsid w:val="00A51C1C"/>
    <w:rsid w:val="00A53397"/>
    <w:rsid w:val="00A54009"/>
    <w:rsid w:val="00A61BDF"/>
    <w:rsid w:val="00A61F0A"/>
    <w:rsid w:val="00A62E77"/>
    <w:rsid w:val="00A62F38"/>
    <w:rsid w:val="00A6375A"/>
    <w:rsid w:val="00A6423C"/>
    <w:rsid w:val="00A64810"/>
    <w:rsid w:val="00A6497B"/>
    <w:rsid w:val="00A666F3"/>
    <w:rsid w:val="00A67C4B"/>
    <w:rsid w:val="00A71BCA"/>
    <w:rsid w:val="00A7302E"/>
    <w:rsid w:val="00A731CE"/>
    <w:rsid w:val="00A748E2"/>
    <w:rsid w:val="00A75F05"/>
    <w:rsid w:val="00A77E98"/>
    <w:rsid w:val="00A81721"/>
    <w:rsid w:val="00A8287D"/>
    <w:rsid w:val="00A82968"/>
    <w:rsid w:val="00A85098"/>
    <w:rsid w:val="00A86DA7"/>
    <w:rsid w:val="00A86EBB"/>
    <w:rsid w:val="00A87A06"/>
    <w:rsid w:val="00A93C91"/>
    <w:rsid w:val="00A95E6A"/>
    <w:rsid w:val="00A965FC"/>
    <w:rsid w:val="00A9757D"/>
    <w:rsid w:val="00AA1FBD"/>
    <w:rsid w:val="00AA4A42"/>
    <w:rsid w:val="00AA5D5A"/>
    <w:rsid w:val="00AA7BA1"/>
    <w:rsid w:val="00AB09C0"/>
    <w:rsid w:val="00AB1034"/>
    <w:rsid w:val="00AB25F3"/>
    <w:rsid w:val="00AB2AAB"/>
    <w:rsid w:val="00AB2B47"/>
    <w:rsid w:val="00AB4044"/>
    <w:rsid w:val="00AB4568"/>
    <w:rsid w:val="00AB51E0"/>
    <w:rsid w:val="00AB60DD"/>
    <w:rsid w:val="00AB6E1C"/>
    <w:rsid w:val="00AC0EAB"/>
    <w:rsid w:val="00AC3AB1"/>
    <w:rsid w:val="00AC574B"/>
    <w:rsid w:val="00AC7194"/>
    <w:rsid w:val="00AC736E"/>
    <w:rsid w:val="00AC7CD0"/>
    <w:rsid w:val="00AD047D"/>
    <w:rsid w:val="00AD04F7"/>
    <w:rsid w:val="00AD0968"/>
    <w:rsid w:val="00AD0985"/>
    <w:rsid w:val="00AD0ED6"/>
    <w:rsid w:val="00AD181C"/>
    <w:rsid w:val="00AD27E5"/>
    <w:rsid w:val="00AD33E8"/>
    <w:rsid w:val="00AD48D4"/>
    <w:rsid w:val="00AD53B4"/>
    <w:rsid w:val="00AD6BE4"/>
    <w:rsid w:val="00AD6CBF"/>
    <w:rsid w:val="00AD7917"/>
    <w:rsid w:val="00AD7F3E"/>
    <w:rsid w:val="00AE1ECE"/>
    <w:rsid w:val="00AE2584"/>
    <w:rsid w:val="00AE2CAC"/>
    <w:rsid w:val="00AE3404"/>
    <w:rsid w:val="00AE4354"/>
    <w:rsid w:val="00AE4457"/>
    <w:rsid w:val="00AE6126"/>
    <w:rsid w:val="00AE7265"/>
    <w:rsid w:val="00AF4660"/>
    <w:rsid w:val="00AF4E41"/>
    <w:rsid w:val="00AF5A0F"/>
    <w:rsid w:val="00AF5D71"/>
    <w:rsid w:val="00AF6628"/>
    <w:rsid w:val="00AF7B0E"/>
    <w:rsid w:val="00B00AC6"/>
    <w:rsid w:val="00B02C63"/>
    <w:rsid w:val="00B03901"/>
    <w:rsid w:val="00B040B1"/>
    <w:rsid w:val="00B0591A"/>
    <w:rsid w:val="00B10523"/>
    <w:rsid w:val="00B10733"/>
    <w:rsid w:val="00B11751"/>
    <w:rsid w:val="00B13A4A"/>
    <w:rsid w:val="00B13F1F"/>
    <w:rsid w:val="00B14419"/>
    <w:rsid w:val="00B1587C"/>
    <w:rsid w:val="00B16DB1"/>
    <w:rsid w:val="00B1717F"/>
    <w:rsid w:val="00B17CA6"/>
    <w:rsid w:val="00B21A88"/>
    <w:rsid w:val="00B21C62"/>
    <w:rsid w:val="00B21E9D"/>
    <w:rsid w:val="00B22674"/>
    <w:rsid w:val="00B23213"/>
    <w:rsid w:val="00B24965"/>
    <w:rsid w:val="00B264CA"/>
    <w:rsid w:val="00B33A1A"/>
    <w:rsid w:val="00B34033"/>
    <w:rsid w:val="00B3439B"/>
    <w:rsid w:val="00B34B2F"/>
    <w:rsid w:val="00B35A28"/>
    <w:rsid w:val="00B36E36"/>
    <w:rsid w:val="00B37AB3"/>
    <w:rsid w:val="00B403EB"/>
    <w:rsid w:val="00B40AA6"/>
    <w:rsid w:val="00B41312"/>
    <w:rsid w:val="00B4160C"/>
    <w:rsid w:val="00B44886"/>
    <w:rsid w:val="00B453DF"/>
    <w:rsid w:val="00B45E99"/>
    <w:rsid w:val="00B46DA5"/>
    <w:rsid w:val="00B4782C"/>
    <w:rsid w:val="00B47F1C"/>
    <w:rsid w:val="00B5009F"/>
    <w:rsid w:val="00B50C55"/>
    <w:rsid w:val="00B5233F"/>
    <w:rsid w:val="00B52D6A"/>
    <w:rsid w:val="00B5517F"/>
    <w:rsid w:val="00B55DCA"/>
    <w:rsid w:val="00B56161"/>
    <w:rsid w:val="00B56F56"/>
    <w:rsid w:val="00B570F0"/>
    <w:rsid w:val="00B603DC"/>
    <w:rsid w:val="00B60F42"/>
    <w:rsid w:val="00B63266"/>
    <w:rsid w:val="00B634C1"/>
    <w:rsid w:val="00B6528B"/>
    <w:rsid w:val="00B657AE"/>
    <w:rsid w:val="00B66A9F"/>
    <w:rsid w:val="00B67089"/>
    <w:rsid w:val="00B70485"/>
    <w:rsid w:val="00B7084F"/>
    <w:rsid w:val="00B709F1"/>
    <w:rsid w:val="00B7188C"/>
    <w:rsid w:val="00B733EB"/>
    <w:rsid w:val="00B73BF9"/>
    <w:rsid w:val="00B73EC2"/>
    <w:rsid w:val="00B73F27"/>
    <w:rsid w:val="00B73F2E"/>
    <w:rsid w:val="00B747AD"/>
    <w:rsid w:val="00B76A59"/>
    <w:rsid w:val="00B77060"/>
    <w:rsid w:val="00B836AE"/>
    <w:rsid w:val="00B83C44"/>
    <w:rsid w:val="00B83ED1"/>
    <w:rsid w:val="00B8457F"/>
    <w:rsid w:val="00B85AB5"/>
    <w:rsid w:val="00B90F90"/>
    <w:rsid w:val="00B92016"/>
    <w:rsid w:val="00B94419"/>
    <w:rsid w:val="00B953D9"/>
    <w:rsid w:val="00B96E94"/>
    <w:rsid w:val="00B975CA"/>
    <w:rsid w:val="00B97D7E"/>
    <w:rsid w:val="00BA1622"/>
    <w:rsid w:val="00BA1674"/>
    <w:rsid w:val="00BA1AB4"/>
    <w:rsid w:val="00BA45DE"/>
    <w:rsid w:val="00BA4815"/>
    <w:rsid w:val="00BA56A7"/>
    <w:rsid w:val="00BA622F"/>
    <w:rsid w:val="00BA6C65"/>
    <w:rsid w:val="00BA6D9E"/>
    <w:rsid w:val="00BA7ED4"/>
    <w:rsid w:val="00BB24AF"/>
    <w:rsid w:val="00BB357B"/>
    <w:rsid w:val="00BB4A01"/>
    <w:rsid w:val="00BB4C92"/>
    <w:rsid w:val="00BB5FF1"/>
    <w:rsid w:val="00BB6887"/>
    <w:rsid w:val="00BB68D4"/>
    <w:rsid w:val="00BB6CA5"/>
    <w:rsid w:val="00BB73B4"/>
    <w:rsid w:val="00BC07B8"/>
    <w:rsid w:val="00BC0BE8"/>
    <w:rsid w:val="00BC3067"/>
    <w:rsid w:val="00BC39ED"/>
    <w:rsid w:val="00BC3A24"/>
    <w:rsid w:val="00BC4944"/>
    <w:rsid w:val="00BC7028"/>
    <w:rsid w:val="00BC788A"/>
    <w:rsid w:val="00BD0C43"/>
    <w:rsid w:val="00BD21A7"/>
    <w:rsid w:val="00BD2321"/>
    <w:rsid w:val="00BD2B11"/>
    <w:rsid w:val="00BD36E9"/>
    <w:rsid w:val="00BD49A4"/>
    <w:rsid w:val="00BD5358"/>
    <w:rsid w:val="00BD68A9"/>
    <w:rsid w:val="00BD7FA6"/>
    <w:rsid w:val="00BE0795"/>
    <w:rsid w:val="00BE088E"/>
    <w:rsid w:val="00BE0CD4"/>
    <w:rsid w:val="00BE0E07"/>
    <w:rsid w:val="00BE157B"/>
    <w:rsid w:val="00BE2C32"/>
    <w:rsid w:val="00BF0ADD"/>
    <w:rsid w:val="00BF1740"/>
    <w:rsid w:val="00BF1B1F"/>
    <w:rsid w:val="00BF2C68"/>
    <w:rsid w:val="00BF3BDB"/>
    <w:rsid w:val="00BF5A12"/>
    <w:rsid w:val="00BF691A"/>
    <w:rsid w:val="00C00521"/>
    <w:rsid w:val="00C01EEC"/>
    <w:rsid w:val="00C0322F"/>
    <w:rsid w:val="00C03503"/>
    <w:rsid w:val="00C0776F"/>
    <w:rsid w:val="00C07E69"/>
    <w:rsid w:val="00C10A38"/>
    <w:rsid w:val="00C11913"/>
    <w:rsid w:val="00C13000"/>
    <w:rsid w:val="00C143AD"/>
    <w:rsid w:val="00C16764"/>
    <w:rsid w:val="00C1697B"/>
    <w:rsid w:val="00C169BE"/>
    <w:rsid w:val="00C16DA3"/>
    <w:rsid w:val="00C17892"/>
    <w:rsid w:val="00C20649"/>
    <w:rsid w:val="00C20B0B"/>
    <w:rsid w:val="00C232B0"/>
    <w:rsid w:val="00C232E7"/>
    <w:rsid w:val="00C2372C"/>
    <w:rsid w:val="00C25136"/>
    <w:rsid w:val="00C3211F"/>
    <w:rsid w:val="00C342DD"/>
    <w:rsid w:val="00C36532"/>
    <w:rsid w:val="00C403FA"/>
    <w:rsid w:val="00C405D9"/>
    <w:rsid w:val="00C411D5"/>
    <w:rsid w:val="00C41D1C"/>
    <w:rsid w:val="00C422A3"/>
    <w:rsid w:val="00C43211"/>
    <w:rsid w:val="00C43B96"/>
    <w:rsid w:val="00C4529C"/>
    <w:rsid w:val="00C4544B"/>
    <w:rsid w:val="00C461C4"/>
    <w:rsid w:val="00C47BEF"/>
    <w:rsid w:val="00C5022C"/>
    <w:rsid w:val="00C50846"/>
    <w:rsid w:val="00C5099D"/>
    <w:rsid w:val="00C5116E"/>
    <w:rsid w:val="00C520BC"/>
    <w:rsid w:val="00C539C9"/>
    <w:rsid w:val="00C54DE2"/>
    <w:rsid w:val="00C557C8"/>
    <w:rsid w:val="00C616A1"/>
    <w:rsid w:val="00C620EA"/>
    <w:rsid w:val="00C620FF"/>
    <w:rsid w:val="00C621D3"/>
    <w:rsid w:val="00C66355"/>
    <w:rsid w:val="00C66549"/>
    <w:rsid w:val="00C70603"/>
    <w:rsid w:val="00C7098D"/>
    <w:rsid w:val="00C73185"/>
    <w:rsid w:val="00C7461A"/>
    <w:rsid w:val="00C74E3E"/>
    <w:rsid w:val="00C74EB1"/>
    <w:rsid w:val="00C765F4"/>
    <w:rsid w:val="00C77A88"/>
    <w:rsid w:val="00C814A6"/>
    <w:rsid w:val="00C8389B"/>
    <w:rsid w:val="00C92D2B"/>
    <w:rsid w:val="00C9421C"/>
    <w:rsid w:val="00C96121"/>
    <w:rsid w:val="00C96188"/>
    <w:rsid w:val="00C97515"/>
    <w:rsid w:val="00C97C53"/>
    <w:rsid w:val="00CA177D"/>
    <w:rsid w:val="00CA22CE"/>
    <w:rsid w:val="00CA243E"/>
    <w:rsid w:val="00CA29E5"/>
    <w:rsid w:val="00CA2A94"/>
    <w:rsid w:val="00CA44FA"/>
    <w:rsid w:val="00CA49FC"/>
    <w:rsid w:val="00CA4BC6"/>
    <w:rsid w:val="00CA61D5"/>
    <w:rsid w:val="00CA6BD4"/>
    <w:rsid w:val="00CA7290"/>
    <w:rsid w:val="00CA7AE9"/>
    <w:rsid w:val="00CB016D"/>
    <w:rsid w:val="00CB1283"/>
    <w:rsid w:val="00CB19C2"/>
    <w:rsid w:val="00CB1B50"/>
    <w:rsid w:val="00CB447B"/>
    <w:rsid w:val="00CB5117"/>
    <w:rsid w:val="00CB5A70"/>
    <w:rsid w:val="00CB5C94"/>
    <w:rsid w:val="00CB5F9A"/>
    <w:rsid w:val="00CB7FC2"/>
    <w:rsid w:val="00CC09D9"/>
    <w:rsid w:val="00CC1701"/>
    <w:rsid w:val="00CC19A4"/>
    <w:rsid w:val="00CC19BF"/>
    <w:rsid w:val="00CC3827"/>
    <w:rsid w:val="00CC3FCB"/>
    <w:rsid w:val="00CC72FE"/>
    <w:rsid w:val="00CC78A0"/>
    <w:rsid w:val="00CD0336"/>
    <w:rsid w:val="00CD1073"/>
    <w:rsid w:val="00CD5316"/>
    <w:rsid w:val="00CD61D5"/>
    <w:rsid w:val="00CD7682"/>
    <w:rsid w:val="00CD7FB0"/>
    <w:rsid w:val="00CE005E"/>
    <w:rsid w:val="00CE1787"/>
    <w:rsid w:val="00CE2BFB"/>
    <w:rsid w:val="00CE4C29"/>
    <w:rsid w:val="00CE5B35"/>
    <w:rsid w:val="00CE7068"/>
    <w:rsid w:val="00CE777E"/>
    <w:rsid w:val="00CF045C"/>
    <w:rsid w:val="00CF0C4B"/>
    <w:rsid w:val="00CF160D"/>
    <w:rsid w:val="00CF1977"/>
    <w:rsid w:val="00CF1A85"/>
    <w:rsid w:val="00CF1FD1"/>
    <w:rsid w:val="00CF25E1"/>
    <w:rsid w:val="00CF3D4E"/>
    <w:rsid w:val="00CF3DA3"/>
    <w:rsid w:val="00CF63A5"/>
    <w:rsid w:val="00CF6C22"/>
    <w:rsid w:val="00CF7171"/>
    <w:rsid w:val="00CF7AFE"/>
    <w:rsid w:val="00D0254A"/>
    <w:rsid w:val="00D06DB1"/>
    <w:rsid w:val="00D074F2"/>
    <w:rsid w:val="00D07667"/>
    <w:rsid w:val="00D07E9C"/>
    <w:rsid w:val="00D111FF"/>
    <w:rsid w:val="00D11EA5"/>
    <w:rsid w:val="00D12AFA"/>
    <w:rsid w:val="00D13F15"/>
    <w:rsid w:val="00D14C3E"/>
    <w:rsid w:val="00D15D32"/>
    <w:rsid w:val="00D16691"/>
    <w:rsid w:val="00D16C17"/>
    <w:rsid w:val="00D17B89"/>
    <w:rsid w:val="00D2033E"/>
    <w:rsid w:val="00D20572"/>
    <w:rsid w:val="00D21D82"/>
    <w:rsid w:val="00D2234D"/>
    <w:rsid w:val="00D236F0"/>
    <w:rsid w:val="00D24B8E"/>
    <w:rsid w:val="00D26CF6"/>
    <w:rsid w:val="00D27A84"/>
    <w:rsid w:val="00D315FB"/>
    <w:rsid w:val="00D32D82"/>
    <w:rsid w:val="00D34B10"/>
    <w:rsid w:val="00D353B4"/>
    <w:rsid w:val="00D36C7D"/>
    <w:rsid w:val="00D40467"/>
    <w:rsid w:val="00D405DF"/>
    <w:rsid w:val="00D4257B"/>
    <w:rsid w:val="00D42845"/>
    <w:rsid w:val="00D4449A"/>
    <w:rsid w:val="00D44744"/>
    <w:rsid w:val="00D44775"/>
    <w:rsid w:val="00D44791"/>
    <w:rsid w:val="00D44DBC"/>
    <w:rsid w:val="00D45401"/>
    <w:rsid w:val="00D4548A"/>
    <w:rsid w:val="00D478D8"/>
    <w:rsid w:val="00D47AC0"/>
    <w:rsid w:val="00D50CF4"/>
    <w:rsid w:val="00D51DF4"/>
    <w:rsid w:val="00D57A85"/>
    <w:rsid w:val="00D603EB"/>
    <w:rsid w:val="00D61423"/>
    <w:rsid w:val="00D62337"/>
    <w:rsid w:val="00D62499"/>
    <w:rsid w:val="00D62B1A"/>
    <w:rsid w:val="00D63773"/>
    <w:rsid w:val="00D63F51"/>
    <w:rsid w:val="00D65434"/>
    <w:rsid w:val="00D70EAF"/>
    <w:rsid w:val="00D7694C"/>
    <w:rsid w:val="00D773CD"/>
    <w:rsid w:val="00D7769B"/>
    <w:rsid w:val="00D80A6C"/>
    <w:rsid w:val="00D8144C"/>
    <w:rsid w:val="00D8178B"/>
    <w:rsid w:val="00D81DAD"/>
    <w:rsid w:val="00D82594"/>
    <w:rsid w:val="00D834D9"/>
    <w:rsid w:val="00D83D48"/>
    <w:rsid w:val="00D84DCE"/>
    <w:rsid w:val="00D86EDD"/>
    <w:rsid w:val="00D90010"/>
    <w:rsid w:val="00D905E7"/>
    <w:rsid w:val="00D92236"/>
    <w:rsid w:val="00D92559"/>
    <w:rsid w:val="00D92714"/>
    <w:rsid w:val="00D94546"/>
    <w:rsid w:val="00D95041"/>
    <w:rsid w:val="00D9613D"/>
    <w:rsid w:val="00D96FA4"/>
    <w:rsid w:val="00DA1036"/>
    <w:rsid w:val="00DA298C"/>
    <w:rsid w:val="00DA60F4"/>
    <w:rsid w:val="00DA7645"/>
    <w:rsid w:val="00DB0C9E"/>
    <w:rsid w:val="00DB68A7"/>
    <w:rsid w:val="00DB6A85"/>
    <w:rsid w:val="00DB7779"/>
    <w:rsid w:val="00DB7CDD"/>
    <w:rsid w:val="00DC0A25"/>
    <w:rsid w:val="00DC0EF7"/>
    <w:rsid w:val="00DC1AE0"/>
    <w:rsid w:val="00DC2AEF"/>
    <w:rsid w:val="00DC2B53"/>
    <w:rsid w:val="00DC3477"/>
    <w:rsid w:val="00DC4330"/>
    <w:rsid w:val="00DD064A"/>
    <w:rsid w:val="00DD1DAF"/>
    <w:rsid w:val="00DD3C33"/>
    <w:rsid w:val="00DD43E2"/>
    <w:rsid w:val="00DD48A0"/>
    <w:rsid w:val="00DD4A6A"/>
    <w:rsid w:val="00DD4D68"/>
    <w:rsid w:val="00DD5EAD"/>
    <w:rsid w:val="00DE116A"/>
    <w:rsid w:val="00DE3CEB"/>
    <w:rsid w:val="00DE492A"/>
    <w:rsid w:val="00DE592E"/>
    <w:rsid w:val="00DE5EA3"/>
    <w:rsid w:val="00DE60DB"/>
    <w:rsid w:val="00DE7322"/>
    <w:rsid w:val="00DF17AB"/>
    <w:rsid w:val="00DF72B8"/>
    <w:rsid w:val="00DF79B0"/>
    <w:rsid w:val="00E014C4"/>
    <w:rsid w:val="00E02912"/>
    <w:rsid w:val="00E03223"/>
    <w:rsid w:val="00E04B1A"/>
    <w:rsid w:val="00E07DFA"/>
    <w:rsid w:val="00E07FD2"/>
    <w:rsid w:val="00E10FE4"/>
    <w:rsid w:val="00E11761"/>
    <w:rsid w:val="00E125DC"/>
    <w:rsid w:val="00E12BD9"/>
    <w:rsid w:val="00E15342"/>
    <w:rsid w:val="00E15405"/>
    <w:rsid w:val="00E15C2C"/>
    <w:rsid w:val="00E1685D"/>
    <w:rsid w:val="00E16C5D"/>
    <w:rsid w:val="00E1740B"/>
    <w:rsid w:val="00E20C6C"/>
    <w:rsid w:val="00E20D8C"/>
    <w:rsid w:val="00E21167"/>
    <w:rsid w:val="00E215D0"/>
    <w:rsid w:val="00E228D6"/>
    <w:rsid w:val="00E2456B"/>
    <w:rsid w:val="00E24F3E"/>
    <w:rsid w:val="00E25DC2"/>
    <w:rsid w:val="00E26124"/>
    <w:rsid w:val="00E26697"/>
    <w:rsid w:val="00E27B8C"/>
    <w:rsid w:val="00E31C71"/>
    <w:rsid w:val="00E33126"/>
    <w:rsid w:val="00E35E6F"/>
    <w:rsid w:val="00E402E8"/>
    <w:rsid w:val="00E40425"/>
    <w:rsid w:val="00E40979"/>
    <w:rsid w:val="00E40D45"/>
    <w:rsid w:val="00E40F3B"/>
    <w:rsid w:val="00E413E7"/>
    <w:rsid w:val="00E4199F"/>
    <w:rsid w:val="00E44CE0"/>
    <w:rsid w:val="00E467F7"/>
    <w:rsid w:val="00E5001A"/>
    <w:rsid w:val="00E501D4"/>
    <w:rsid w:val="00E53269"/>
    <w:rsid w:val="00E54120"/>
    <w:rsid w:val="00E5581F"/>
    <w:rsid w:val="00E57777"/>
    <w:rsid w:val="00E61F21"/>
    <w:rsid w:val="00E623AB"/>
    <w:rsid w:val="00E636D9"/>
    <w:rsid w:val="00E65668"/>
    <w:rsid w:val="00E66085"/>
    <w:rsid w:val="00E668A3"/>
    <w:rsid w:val="00E7028B"/>
    <w:rsid w:val="00E708C0"/>
    <w:rsid w:val="00E70EC7"/>
    <w:rsid w:val="00E72119"/>
    <w:rsid w:val="00E7333D"/>
    <w:rsid w:val="00E7799D"/>
    <w:rsid w:val="00E77E27"/>
    <w:rsid w:val="00E8118A"/>
    <w:rsid w:val="00E8508A"/>
    <w:rsid w:val="00E856EC"/>
    <w:rsid w:val="00E85948"/>
    <w:rsid w:val="00E864E1"/>
    <w:rsid w:val="00E86561"/>
    <w:rsid w:val="00E872D0"/>
    <w:rsid w:val="00E87B35"/>
    <w:rsid w:val="00E903D0"/>
    <w:rsid w:val="00E916DF"/>
    <w:rsid w:val="00E91D3D"/>
    <w:rsid w:val="00E9288C"/>
    <w:rsid w:val="00E92CAA"/>
    <w:rsid w:val="00E94AAD"/>
    <w:rsid w:val="00E94BD0"/>
    <w:rsid w:val="00E95BBF"/>
    <w:rsid w:val="00EA008E"/>
    <w:rsid w:val="00EA2BA3"/>
    <w:rsid w:val="00EA32EF"/>
    <w:rsid w:val="00EA3F9E"/>
    <w:rsid w:val="00EA68FF"/>
    <w:rsid w:val="00EB1551"/>
    <w:rsid w:val="00EB4833"/>
    <w:rsid w:val="00EB4CC3"/>
    <w:rsid w:val="00EB4EC8"/>
    <w:rsid w:val="00EB51F5"/>
    <w:rsid w:val="00EB5B03"/>
    <w:rsid w:val="00EB5D8C"/>
    <w:rsid w:val="00EB68B4"/>
    <w:rsid w:val="00EB78CE"/>
    <w:rsid w:val="00EC0E8F"/>
    <w:rsid w:val="00EC1FA7"/>
    <w:rsid w:val="00EC2399"/>
    <w:rsid w:val="00EC2A6F"/>
    <w:rsid w:val="00EC34DF"/>
    <w:rsid w:val="00EC768A"/>
    <w:rsid w:val="00ED305B"/>
    <w:rsid w:val="00ED6B0A"/>
    <w:rsid w:val="00EE043A"/>
    <w:rsid w:val="00EE1C61"/>
    <w:rsid w:val="00EE1ED4"/>
    <w:rsid w:val="00EE312B"/>
    <w:rsid w:val="00EE32AA"/>
    <w:rsid w:val="00EE33AB"/>
    <w:rsid w:val="00EE5013"/>
    <w:rsid w:val="00EE57DD"/>
    <w:rsid w:val="00EE6166"/>
    <w:rsid w:val="00EE701E"/>
    <w:rsid w:val="00EE7DEE"/>
    <w:rsid w:val="00EF0A46"/>
    <w:rsid w:val="00EF18B1"/>
    <w:rsid w:val="00EF3371"/>
    <w:rsid w:val="00EF33ED"/>
    <w:rsid w:val="00EF4409"/>
    <w:rsid w:val="00EF4594"/>
    <w:rsid w:val="00EF52B8"/>
    <w:rsid w:val="00EF5E9E"/>
    <w:rsid w:val="00EF762C"/>
    <w:rsid w:val="00F008FF"/>
    <w:rsid w:val="00F016C1"/>
    <w:rsid w:val="00F0275B"/>
    <w:rsid w:val="00F02FC1"/>
    <w:rsid w:val="00F032B5"/>
    <w:rsid w:val="00F03A43"/>
    <w:rsid w:val="00F04E15"/>
    <w:rsid w:val="00F05F66"/>
    <w:rsid w:val="00F06498"/>
    <w:rsid w:val="00F0694E"/>
    <w:rsid w:val="00F0696A"/>
    <w:rsid w:val="00F10EA6"/>
    <w:rsid w:val="00F10F86"/>
    <w:rsid w:val="00F124AF"/>
    <w:rsid w:val="00F12AD8"/>
    <w:rsid w:val="00F12FC7"/>
    <w:rsid w:val="00F14BA2"/>
    <w:rsid w:val="00F15358"/>
    <w:rsid w:val="00F2072D"/>
    <w:rsid w:val="00F21BE1"/>
    <w:rsid w:val="00F21EBE"/>
    <w:rsid w:val="00F236C3"/>
    <w:rsid w:val="00F23725"/>
    <w:rsid w:val="00F247BC"/>
    <w:rsid w:val="00F26177"/>
    <w:rsid w:val="00F2626D"/>
    <w:rsid w:val="00F2796E"/>
    <w:rsid w:val="00F27B24"/>
    <w:rsid w:val="00F30294"/>
    <w:rsid w:val="00F323E2"/>
    <w:rsid w:val="00F33696"/>
    <w:rsid w:val="00F33A56"/>
    <w:rsid w:val="00F3678D"/>
    <w:rsid w:val="00F37A47"/>
    <w:rsid w:val="00F37CA2"/>
    <w:rsid w:val="00F411F0"/>
    <w:rsid w:val="00F43C0C"/>
    <w:rsid w:val="00F459B1"/>
    <w:rsid w:val="00F47706"/>
    <w:rsid w:val="00F51165"/>
    <w:rsid w:val="00F5215A"/>
    <w:rsid w:val="00F57156"/>
    <w:rsid w:val="00F57E1F"/>
    <w:rsid w:val="00F63EC5"/>
    <w:rsid w:val="00F645D4"/>
    <w:rsid w:val="00F64DDA"/>
    <w:rsid w:val="00F65A15"/>
    <w:rsid w:val="00F66A8F"/>
    <w:rsid w:val="00F6798C"/>
    <w:rsid w:val="00F7084E"/>
    <w:rsid w:val="00F7161B"/>
    <w:rsid w:val="00F71877"/>
    <w:rsid w:val="00F72D81"/>
    <w:rsid w:val="00F753CB"/>
    <w:rsid w:val="00F760EF"/>
    <w:rsid w:val="00F761F7"/>
    <w:rsid w:val="00F81544"/>
    <w:rsid w:val="00F819E5"/>
    <w:rsid w:val="00F81C08"/>
    <w:rsid w:val="00F82945"/>
    <w:rsid w:val="00F83CD4"/>
    <w:rsid w:val="00F84466"/>
    <w:rsid w:val="00F849CC"/>
    <w:rsid w:val="00F84B62"/>
    <w:rsid w:val="00F84E1C"/>
    <w:rsid w:val="00F85474"/>
    <w:rsid w:val="00F85481"/>
    <w:rsid w:val="00F85FF5"/>
    <w:rsid w:val="00F878A9"/>
    <w:rsid w:val="00F90961"/>
    <w:rsid w:val="00F90D64"/>
    <w:rsid w:val="00F91AA6"/>
    <w:rsid w:val="00F95D90"/>
    <w:rsid w:val="00F96B0C"/>
    <w:rsid w:val="00FA36AF"/>
    <w:rsid w:val="00FA4482"/>
    <w:rsid w:val="00FA46C2"/>
    <w:rsid w:val="00FA60B4"/>
    <w:rsid w:val="00FA64D9"/>
    <w:rsid w:val="00FA674E"/>
    <w:rsid w:val="00FA73D9"/>
    <w:rsid w:val="00FB11C3"/>
    <w:rsid w:val="00FB2540"/>
    <w:rsid w:val="00FB3934"/>
    <w:rsid w:val="00FB3A48"/>
    <w:rsid w:val="00FB4685"/>
    <w:rsid w:val="00FB5F58"/>
    <w:rsid w:val="00FB67CD"/>
    <w:rsid w:val="00FC08A0"/>
    <w:rsid w:val="00FC5814"/>
    <w:rsid w:val="00FC7589"/>
    <w:rsid w:val="00FD0346"/>
    <w:rsid w:val="00FD04B4"/>
    <w:rsid w:val="00FD2591"/>
    <w:rsid w:val="00FD44EE"/>
    <w:rsid w:val="00FD4CD4"/>
    <w:rsid w:val="00FD5324"/>
    <w:rsid w:val="00FD7112"/>
    <w:rsid w:val="00FE0B00"/>
    <w:rsid w:val="00FE1018"/>
    <w:rsid w:val="00FE565B"/>
    <w:rsid w:val="00FE5B57"/>
    <w:rsid w:val="00FE5C3D"/>
    <w:rsid w:val="00FE6177"/>
    <w:rsid w:val="00FE640E"/>
    <w:rsid w:val="00FE68BB"/>
    <w:rsid w:val="00FE71CA"/>
    <w:rsid w:val="00FE7428"/>
    <w:rsid w:val="00FF02CC"/>
    <w:rsid w:val="00FF137F"/>
    <w:rsid w:val="00FF19C1"/>
    <w:rsid w:val="00FF32A4"/>
    <w:rsid w:val="00FF3798"/>
    <w:rsid w:val="00FF58D4"/>
    <w:rsid w:val="00FF6063"/>
    <w:rsid w:val="00FF773D"/>
    <w:rsid w:val="00FF7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2EF039"/>
  <w15:docId w15:val="{84A70D6B-B4F3-449B-A4A1-BC116BDB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585A"/>
    <w:rPr>
      <w:sz w:val="24"/>
      <w:szCs w:val="24"/>
    </w:rPr>
  </w:style>
  <w:style w:type="paragraph" w:styleId="Heading1">
    <w:name w:val="heading 1"/>
    <w:aliases w:val="(Section),(Text),1,Chapter,head3"/>
    <w:basedOn w:val="Normal"/>
    <w:next w:val="Normal"/>
    <w:link w:val="Heading1Char"/>
    <w:qFormat/>
    <w:rsid w:val="00232FD0"/>
    <w:pPr>
      <w:keepNext/>
      <w:spacing w:before="240" w:after="60"/>
      <w:outlineLvl w:val="0"/>
    </w:pPr>
    <w:rPr>
      <w:rFonts w:ascii="Cambria" w:hAnsi="Cambria"/>
      <w:b/>
      <w:bCs/>
      <w:kern w:val="32"/>
      <w:sz w:val="32"/>
      <w:szCs w:val="32"/>
    </w:rPr>
  </w:style>
  <w:style w:type="paragraph" w:styleId="Heading2">
    <w:name w:val="heading 2"/>
    <w:aliases w:val="Paranum"/>
    <w:basedOn w:val="Normal"/>
    <w:next w:val="Heading3"/>
    <w:link w:val="Heading2Char"/>
    <w:qFormat/>
    <w:rsid w:val="00232FD0"/>
    <w:pPr>
      <w:keepNext/>
      <w:overflowPunct w:val="0"/>
      <w:autoSpaceDE w:val="0"/>
      <w:autoSpaceDN w:val="0"/>
      <w:adjustRightInd w:val="0"/>
      <w:spacing w:after="220"/>
      <w:textAlignment w:val="baseline"/>
      <w:outlineLvl w:val="1"/>
    </w:pPr>
    <w:rPr>
      <w:b/>
      <w:sz w:val="28"/>
      <w:szCs w:val="20"/>
      <w:lang w:val="en-GB"/>
    </w:rPr>
  </w:style>
  <w:style w:type="paragraph" w:styleId="Heading3">
    <w:name w:val="heading 3"/>
    <w:aliases w:val="Centered,(text),(Sub-Chapter),Heading 3 Char Char Char Char Char Char"/>
    <w:basedOn w:val="Normal"/>
    <w:next w:val="Text"/>
    <w:link w:val="Heading3Char"/>
    <w:qFormat/>
    <w:rsid w:val="00232FD0"/>
    <w:pPr>
      <w:keepNext/>
      <w:overflowPunct w:val="0"/>
      <w:autoSpaceDE w:val="0"/>
      <w:autoSpaceDN w:val="0"/>
      <w:adjustRightInd w:val="0"/>
      <w:spacing w:after="220"/>
      <w:textAlignment w:val="baseline"/>
      <w:outlineLvl w:val="2"/>
    </w:pPr>
    <w:rPr>
      <w:b/>
      <w:szCs w:val="20"/>
      <w:lang w:val="en-GB"/>
    </w:rPr>
  </w:style>
  <w:style w:type="paragraph" w:styleId="Heading4">
    <w:name w:val="heading 4"/>
    <w:aliases w:val="Centred"/>
    <w:basedOn w:val="Normal"/>
    <w:next w:val="Text"/>
    <w:link w:val="Heading4Char"/>
    <w:qFormat/>
    <w:rsid w:val="00232FD0"/>
    <w:pPr>
      <w:keepNext/>
      <w:overflowPunct w:val="0"/>
      <w:autoSpaceDE w:val="0"/>
      <w:autoSpaceDN w:val="0"/>
      <w:adjustRightInd w:val="0"/>
      <w:spacing w:after="220"/>
      <w:ind w:hanging="851"/>
      <w:textAlignment w:val="baseline"/>
      <w:outlineLvl w:val="3"/>
    </w:pPr>
    <w:rPr>
      <w:b/>
      <w:i/>
      <w:szCs w:val="20"/>
      <w:lang w:val="en-GB"/>
    </w:rPr>
  </w:style>
  <w:style w:type="paragraph" w:styleId="Heading5">
    <w:name w:val="heading 5"/>
    <w:aliases w:val="Side"/>
    <w:basedOn w:val="Normal"/>
    <w:link w:val="Heading5Char"/>
    <w:qFormat/>
    <w:rsid w:val="00232FD0"/>
    <w:pPr>
      <w:overflowPunct w:val="0"/>
      <w:autoSpaceDE w:val="0"/>
      <w:autoSpaceDN w:val="0"/>
      <w:adjustRightInd w:val="0"/>
      <w:spacing w:before="130"/>
      <w:textAlignment w:val="baseline"/>
      <w:outlineLvl w:val="4"/>
    </w:pPr>
    <w:rPr>
      <w:sz w:val="22"/>
      <w:szCs w:val="20"/>
      <w:lang w:val="en-GB"/>
    </w:rPr>
  </w:style>
  <w:style w:type="paragraph" w:styleId="Heading6">
    <w:name w:val="heading 6"/>
    <w:basedOn w:val="Normal"/>
    <w:next w:val="Heading7"/>
    <w:link w:val="Heading6Char"/>
    <w:qFormat/>
    <w:rsid w:val="00232FD0"/>
    <w:pPr>
      <w:overflowPunct w:val="0"/>
      <w:autoSpaceDE w:val="0"/>
      <w:autoSpaceDN w:val="0"/>
      <w:adjustRightInd w:val="0"/>
      <w:spacing w:before="240" w:after="60"/>
      <w:ind w:hanging="851"/>
      <w:textAlignment w:val="baseline"/>
      <w:outlineLvl w:val="5"/>
    </w:pPr>
    <w:rPr>
      <w:sz w:val="36"/>
      <w:szCs w:val="20"/>
      <w:lang w:val="en-GB"/>
    </w:rPr>
  </w:style>
  <w:style w:type="paragraph" w:styleId="Heading7">
    <w:name w:val="heading 7"/>
    <w:basedOn w:val="Normal"/>
    <w:next w:val="Normal"/>
    <w:link w:val="Heading7Char"/>
    <w:unhideWhenUsed/>
    <w:qFormat/>
    <w:rsid w:val="00070353"/>
    <w:pPr>
      <w:spacing w:before="240" w:after="60"/>
      <w:outlineLvl w:val="6"/>
    </w:pPr>
    <w:rPr>
      <w:rFonts w:ascii="Calibri" w:hAnsi="Calibri"/>
    </w:rPr>
  </w:style>
  <w:style w:type="paragraph" w:styleId="Heading8">
    <w:name w:val="heading 8"/>
    <w:basedOn w:val="Normal"/>
    <w:next w:val="Normal"/>
    <w:link w:val="Heading8Char"/>
    <w:qFormat/>
    <w:rsid w:val="00232FD0"/>
    <w:pPr>
      <w:overflowPunct w:val="0"/>
      <w:autoSpaceDE w:val="0"/>
      <w:autoSpaceDN w:val="0"/>
      <w:adjustRightInd w:val="0"/>
      <w:spacing w:before="240" w:after="60"/>
      <w:textAlignment w:val="baseline"/>
      <w:outlineLvl w:val="7"/>
    </w:pPr>
    <w:rPr>
      <w:sz w:val="22"/>
      <w:szCs w:val="20"/>
      <w:lang w:val="en-GB"/>
    </w:rPr>
  </w:style>
  <w:style w:type="paragraph" w:styleId="Heading9">
    <w:name w:val="heading 9"/>
    <w:basedOn w:val="Normal"/>
    <w:next w:val="Normal"/>
    <w:link w:val="Heading9Char"/>
    <w:qFormat/>
    <w:rsid w:val="00232FD0"/>
    <w:pPr>
      <w:overflowPunct w:val="0"/>
      <w:autoSpaceDE w:val="0"/>
      <w:autoSpaceDN w:val="0"/>
      <w:adjustRightInd w:val="0"/>
      <w:spacing w:before="240" w:after="60"/>
      <w:textAlignment w:val="baseline"/>
      <w:outlineLvl w:val="8"/>
    </w:pPr>
    <w:rPr>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0857"/>
    <w:rPr>
      <w:rFonts w:ascii="Tahoma" w:hAnsi="Tahoma"/>
      <w:sz w:val="16"/>
      <w:szCs w:val="16"/>
    </w:rPr>
  </w:style>
  <w:style w:type="paragraph" w:styleId="NormalWeb">
    <w:name w:val="Normal (Web)"/>
    <w:basedOn w:val="Normal"/>
    <w:uiPriority w:val="99"/>
    <w:rsid w:val="00252209"/>
    <w:pPr>
      <w:spacing w:before="100" w:beforeAutospacing="1" w:after="100" w:afterAutospacing="1"/>
    </w:pPr>
  </w:style>
  <w:style w:type="character" w:styleId="Strong">
    <w:name w:val="Strong"/>
    <w:qFormat/>
    <w:rsid w:val="00252209"/>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5_G"/>
    <w:basedOn w:val="Normal"/>
    <w:link w:val="FootnoteTextChar1"/>
    <w:autoRedefine/>
    <w:qFormat/>
    <w:rsid w:val="00C169BE"/>
    <w:pPr>
      <w:jc w:val="both"/>
    </w:pPr>
    <w:rPr>
      <w:rFonts w:ascii="GHEA Grapalat" w:hAnsi="GHEA Grapalat"/>
      <w:i/>
      <w:sz w:val="16"/>
      <w:szCs w:val="20"/>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link w:val="FootnoteText"/>
    <w:uiPriority w:val="99"/>
    <w:rsid w:val="00C169BE"/>
    <w:rPr>
      <w:rFonts w:ascii="GHEA Grapalat" w:hAnsi="GHEA Grapalat"/>
      <w:i/>
      <w:sz w:val="16"/>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4_G,4_G Char Char Char Char"/>
    <w:link w:val="4GCharCharChar"/>
    <w:uiPriority w:val="99"/>
    <w:qFormat/>
    <w:rsid w:val="007757BB"/>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757BB"/>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757BB"/>
    <w:rPr>
      <w:rFonts w:ascii="GHEA Grapalat" w:hAnsi="GHEA Grapalat"/>
      <w:b/>
      <w:bCs/>
      <w:spacing w:val="24"/>
      <w:kern w:val="28"/>
      <w:sz w:val="22"/>
      <w:szCs w:val="22"/>
      <w:lang w:val="af-ZA" w:eastAsia="en-US" w:bidi="ar-SA"/>
    </w:rPr>
  </w:style>
  <w:style w:type="paragraph" w:styleId="Header">
    <w:name w:val="header"/>
    <w:basedOn w:val="Normal"/>
    <w:link w:val="HeaderChar"/>
    <w:rsid w:val="00070353"/>
    <w:pPr>
      <w:tabs>
        <w:tab w:val="center" w:pos="4680"/>
        <w:tab w:val="right" w:pos="9360"/>
      </w:tabs>
    </w:pPr>
  </w:style>
  <w:style w:type="character" w:customStyle="1" w:styleId="HeaderChar">
    <w:name w:val="Header Char"/>
    <w:link w:val="Header"/>
    <w:rsid w:val="00070353"/>
    <w:rPr>
      <w:sz w:val="24"/>
      <w:szCs w:val="24"/>
    </w:rPr>
  </w:style>
  <w:style w:type="paragraph" w:styleId="Footer">
    <w:name w:val="footer"/>
    <w:basedOn w:val="Normal"/>
    <w:link w:val="FooterChar"/>
    <w:uiPriority w:val="99"/>
    <w:rsid w:val="00070353"/>
    <w:pPr>
      <w:tabs>
        <w:tab w:val="center" w:pos="4680"/>
        <w:tab w:val="right" w:pos="9360"/>
      </w:tabs>
    </w:pPr>
  </w:style>
  <w:style w:type="character" w:customStyle="1" w:styleId="FooterChar">
    <w:name w:val="Footer Char"/>
    <w:link w:val="Footer"/>
    <w:uiPriority w:val="99"/>
    <w:rsid w:val="00070353"/>
    <w:rPr>
      <w:sz w:val="24"/>
      <w:szCs w:val="24"/>
    </w:rPr>
  </w:style>
  <w:style w:type="character" w:customStyle="1" w:styleId="Heading7Char">
    <w:name w:val="Heading 7 Char"/>
    <w:link w:val="Heading7"/>
    <w:rsid w:val="00070353"/>
    <w:rPr>
      <w:rFonts w:ascii="Calibri" w:eastAsia="Times New Roman" w:hAnsi="Calibri" w:cs="Times New Roman"/>
      <w:sz w:val="24"/>
      <w:szCs w:val="24"/>
    </w:rPr>
  </w:style>
  <w:style w:type="character" w:customStyle="1" w:styleId="Heading1Char">
    <w:name w:val="Heading 1 Char"/>
    <w:aliases w:val="(Section) Char,(Text) Char,1 Char,Chapter Char,head3 Char"/>
    <w:link w:val="Heading1"/>
    <w:rsid w:val="00232FD0"/>
    <w:rPr>
      <w:rFonts w:ascii="Cambria" w:eastAsia="Times New Roman" w:hAnsi="Cambria" w:cs="Times New Roman"/>
      <w:b/>
      <w:bCs/>
      <w:kern w:val="32"/>
      <w:sz w:val="32"/>
      <w:szCs w:val="32"/>
    </w:rPr>
  </w:style>
  <w:style w:type="character" w:customStyle="1" w:styleId="Heading2Char">
    <w:name w:val="Heading 2 Char"/>
    <w:aliases w:val="Paranum Char"/>
    <w:link w:val="Heading2"/>
    <w:rsid w:val="00232FD0"/>
    <w:rPr>
      <w:b/>
      <w:sz w:val="28"/>
      <w:lang w:val="en-GB"/>
    </w:rPr>
  </w:style>
  <w:style w:type="character" w:customStyle="1" w:styleId="Heading3Char">
    <w:name w:val="Heading 3 Char"/>
    <w:aliases w:val="Centered Char,(text) Char,(Sub-Chapter) Char,Heading 3 Char Char Char Char Char Char Char1"/>
    <w:link w:val="Heading3"/>
    <w:rsid w:val="00232FD0"/>
    <w:rPr>
      <w:b/>
      <w:sz w:val="24"/>
      <w:lang w:val="en-GB"/>
    </w:rPr>
  </w:style>
  <w:style w:type="character" w:customStyle="1" w:styleId="Heading4Char">
    <w:name w:val="Heading 4 Char"/>
    <w:aliases w:val="Centred Char"/>
    <w:link w:val="Heading4"/>
    <w:rsid w:val="00232FD0"/>
    <w:rPr>
      <w:b/>
      <w:i/>
      <w:sz w:val="24"/>
      <w:lang w:val="en-GB"/>
    </w:rPr>
  </w:style>
  <w:style w:type="character" w:customStyle="1" w:styleId="Heading5Char">
    <w:name w:val="Heading 5 Char"/>
    <w:aliases w:val="Side Char"/>
    <w:link w:val="Heading5"/>
    <w:rsid w:val="00232FD0"/>
    <w:rPr>
      <w:sz w:val="22"/>
      <w:lang w:val="en-GB"/>
    </w:rPr>
  </w:style>
  <w:style w:type="character" w:customStyle="1" w:styleId="Heading6Char">
    <w:name w:val="Heading 6 Char"/>
    <w:link w:val="Heading6"/>
    <w:rsid w:val="00232FD0"/>
    <w:rPr>
      <w:sz w:val="36"/>
      <w:lang w:val="en-GB"/>
    </w:rPr>
  </w:style>
  <w:style w:type="character" w:customStyle="1" w:styleId="Heading8Char">
    <w:name w:val="Heading 8 Char"/>
    <w:link w:val="Heading8"/>
    <w:rsid w:val="00232FD0"/>
    <w:rPr>
      <w:sz w:val="22"/>
      <w:lang w:val="en-GB"/>
    </w:rPr>
  </w:style>
  <w:style w:type="character" w:customStyle="1" w:styleId="Heading9Char">
    <w:name w:val="Heading 9 Char"/>
    <w:link w:val="Heading9"/>
    <w:rsid w:val="00232FD0"/>
    <w:rPr>
      <w:sz w:val="22"/>
      <w:lang w:val="en-GB"/>
    </w:rPr>
  </w:style>
  <w:style w:type="paragraph" w:customStyle="1" w:styleId="Text">
    <w:name w:val="Text"/>
    <w:basedOn w:val="Normal"/>
    <w:rsid w:val="00232FD0"/>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232FD0"/>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232FD0"/>
    <w:pPr>
      <w:spacing w:line="360" w:lineRule="auto"/>
      <w:jc w:val="center"/>
    </w:pPr>
    <w:rPr>
      <w:rFonts w:ascii="Times Armenian" w:hAnsi="Times Armenian"/>
      <w:b/>
      <w:bCs/>
      <w:sz w:val="32"/>
      <w:lang w:val="fr-FR"/>
    </w:rPr>
  </w:style>
  <w:style w:type="character" w:customStyle="1" w:styleId="BodyText2Char">
    <w:name w:val="Body Text 2 Char"/>
    <w:link w:val="BodyText2"/>
    <w:rsid w:val="00232FD0"/>
    <w:rPr>
      <w:rFonts w:ascii="Times Armenian" w:hAnsi="Times Armenian"/>
      <w:b/>
      <w:bCs/>
      <w:sz w:val="32"/>
      <w:szCs w:val="24"/>
      <w:lang w:val="fr-FR"/>
    </w:rPr>
  </w:style>
  <w:style w:type="paragraph" w:styleId="BodyText">
    <w:name w:val="Body Text"/>
    <w:aliases w:val="(Main Text),date,Body Text (Main text)"/>
    <w:basedOn w:val="Normal"/>
    <w:link w:val="BodyTextChar"/>
    <w:rsid w:val="00232FD0"/>
    <w:pPr>
      <w:overflowPunct w:val="0"/>
      <w:autoSpaceDE w:val="0"/>
      <w:autoSpaceDN w:val="0"/>
      <w:adjustRightInd w:val="0"/>
      <w:spacing w:line="360" w:lineRule="auto"/>
      <w:jc w:val="center"/>
      <w:textAlignment w:val="baseline"/>
    </w:pPr>
    <w:rPr>
      <w:rFonts w:ascii="Times LatArm" w:hAnsi="Times LatArm"/>
      <w:b/>
      <w:bCs/>
      <w:sz w:val="40"/>
      <w:szCs w:val="20"/>
      <w:lang w:val="en-GB"/>
    </w:rPr>
  </w:style>
  <w:style w:type="character" w:customStyle="1" w:styleId="BodyTextChar">
    <w:name w:val="Body Text Char"/>
    <w:aliases w:val="(Main Text) Char,date Char,Body Text (Main text) Char"/>
    <w:link w:val="BodyText"/>
    <w:rsid w:val="00232FD0"/>
    <w:rPr>
      <w:rFonts w:ascii="Times LatArm" w:hAnsi="Times LatArm"/>
      <w:b/>
      <w:bCs/>
      <w:sz w:val="40"/>
      <w:lang w:val="en-GB"/>
    </w:rPr>
  </w:style>
  <w:style w:type="paragraph" w:styleId="BodyTextIndent3">
    <w:name w:val="Body Text Indent 3"/>
    <w:basedOn w:val="Normal"/>
    <w:link w:val="BodyTextIndent3Char"/>
    <w:rsid w:val="00232FD0"/>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rPr>
  </w:style>
  <w:style w:type="character" w:customStyle="1" w:styleId="BodyTextIndent3Char">
    <w:name w:val="Body Text Indent 3 Char"/>
    <w:link w:val="BodyTextIndent3"/>
    <w:rsid w:val="00232FD0"/>
    <w:rPr>
      <w:rFonts w:ascii="Times Armenian" w:hAnsi="Times Armenian"/>
      <w:color w:val="993300"/>
      <w:sz w:val="22"/>
      <w:szCs w:val="24"/>
      <w:lang w:val="hy-AM"/>
    </w:rPr>
  </w:style>
  <w:style w:type="paragraph" w:styleId="BlockText">
    <w:name w:val="Block Text"/>
    <w:basedOn w:val="Normal"/>
    <w:rsid w:val="00232FD0"/>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232FD0"/>
    <w:rPr>
      <w:rFonts w:ascii="Courier New" w:hAnsi="Courier New"/>
      <w:sz w:val="20"/>
      <w:szCs w:val="20"/>
      <w:lang w:val="hy-AM"/>
    </w:rPr>
  </w:style>
  <w:style w:type="character" w:customStyle="1" w:styleId="PlainTextChar">
    <w:name w:val="Plain Text Char"/>
    <w:link w:val="PlainText"/>
    <w:rsid w:val="00232FD0"/>
    <w:rPr>
      <w:rFonts w:ascii="Courier New" w:hAnsi="Courier New" w:cs="Courier New"/>
      <w:lang w:val="hy-AM"/>
    </w:rPr>
  </w:style>
  <w:style w:type="paragraph" w:styleId="BodyTextIndent">
    <w:name w:val="Body Text Indent"/>
    <w:basedOn w:val="Normal"/>
    <w:link w:val="BodyTextIndentChar"/>
    <w:rsid w:val="00232FD0"/>
    <w:pPr>
      <w:overflowPunct w:val="0"/>
      <w:autoSpaceDE w:val="0"/>
      <w:autoSpaceDN w:val="0"/>
      <w:adjustRightInd w:val="0"/>
      <w:spacing w:line="360" w:lineRule="auto"/>
      <w:ind w:firstLine="567"/>
      <w:jc w:val="both"/>
      <w:textAlignment w:val="baseline"/>
    </w:pPr>
    <w:rPr>
      <w:rFonts w:ascii="Times LatArm" w:hAnsi="Times LatArm"/>
      <w:sz w:val="22"/>
      <w:szCs w:val="20"/>
      <w:lang w:val="en-GB"/>
    </w:rPr>
  </w:style>
  <w:style w:type="character" w:customStyle="1" w:styleId="BodyTextIndentChar">
    <w:name w:val="Body Text Indent Char"/>
    <w:link w:val="BodyTextIndent"/>
    <w:rsid w:val="00232FD0"/>
    <w:rPr>
      <w:rFonts w:ascii="Times LatArm" w:hAnsi="Times LatArm"/>
      <w:sz w:val="22"/>
      <w:lang w:val="en-GB"/>
    </w:rPr>
  </w:style>
  <w:style w:type="paragraph" w:customStyle="1" w:styleId="Tabletext">
    <w:name w:val="Tabletext"/>
    <w:basedOn w:val="Normal"/>
    <w:rsid w:val="00232FD0"/>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232FD0"/>
    <w:pPr>
      <w:overflowPunct w:val="0"/>
      <w:autoSpaceDE w:val="0"/>
      <w:autoSpaceDN w:val="0"/>
      <w:adjustRightInd w:val="0"/>
      <w:spacing w:line="360" w:lineRule="auto"/>
      <w:ind w:firstLine="284"/>
      <w:jc w:val="both"/>
      <w:textAlignment w:val="baseline"/>
    </w:pPr>
    <w:rPr>
      <w:rFonts w:ascii="Times LatArm" w:hAnsi="Times LatArm"/>
      <w:sz w:val="22"/>
      <w:szCs w:val="20"/>
      <w:lang w:val="fr-FR"/>
    </w:rPr>
  </w:style>
  <w:style w:type="character" w:customStyle="1" w:styleId="BodyTextIndent2Char">
    <w:name w:val="Body Text Indent 2 Char"/>
    <w:link w:val="BodyTextIndent2"/>
    <w:rsid w:val="00232FD0"/>
    <w:rPr>
      <w:rFonts w:ascii="Times LatArm" w:hAnsi="Times LatArm"/>
      <w:sz w:val="22"/>
      <w:lang w:val="fr-FR"/>
    </w:rPr>
  </w:style>
  <w:style w:type="paragraph" w:customStyle="1" w:styleId="Graphic">
    <w:name w:val="Graphic"/>
    <w:basedOn w:val="Text"/>
    <w:rsid w:val="00232FD0"/>
    <w:pPr>
      <w:keepNext/>
      <w:spacing w:after="130"/>
      <w:jc w:val="center"/>
    </w:pPr>
  </w:style>
  <w:style w:type="character" w:customStyle="1" w:styleId="FooterChar1">
    <w:name w:val="Footer Char1"/>
    <w:locked/>
    <w:rsid w:val="00232FD0"/>
    <w:rPr>
      <w:sz w:val="22"/>
      <w:lang w:val="en-GB" w:eastAsia="en-US" w:bidi="ar-SA"/>
    </w:rPr>
  </w:style>
  <w:style w:type="paragraph" w:customStyle="1" w:styleId="Bullet">
    <w:name w:val="Bullet"/>
    <w:aliases w:val="bl,Bullet L1,bl1"/>
    <w:basedOn w:val="Normal"/>
    <w:rsid w:val="00232FD0"/>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232FD0"/>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232FD0"/>
  </w:style>
  <w:style w:type="paragraph" w:styleId="Title">
    <w:name w:val="Title"/>
    <w:basedOn w:val="Normal"/>
    <w:link w:val="TitleChar"/>
    <w:qFormat/>
    <w:rsid w:val="00232FD0"/>
    <w:pPr>
      <w:spacing w:line="360" w:lineRule="auto"/>
      <w:jc w:val="center"/>
    </w:pPr>
    <w:rPr>
      <w:rFonts w:ascii="Times Armenian" w:hAnsi="Times Armenian"/>
      <w:b/>
      <w:bCs/>
      <w:sz w:val="22"/>
    </w:rPr>
  </w:style>
  <w:style w:type="character" w:customStyle="1" w:styleId="TitleChar">
    <w:name w:val="Title Char"/>
    <w:link w:val="Title"/>
    <w:rsid w:val="00232FD0"/>
    <w:rPr>
      <w:rFonts w:ascii="Times Armenian" w:hAnsi="Times Armenian"/>
      <w:b/>
      <w:bCs/>
      <w:sz w:val="22"/>
      <w:szCs w:val="24"/>
    </w:rPr>
  </w:style>
  <w:style w:type="paragraph" w:styleId="ListBullet2">
    <w:name w:val="List Bullet 2"/>
    <w:basedOn w:val="Normal"/>
    <w:autoRedefine/>
    <w:rsid w:val="00232FD0"/>
    <w:pPr>
      <w:numPr>
        <w:numId w:val="1"/>
      </w:numPr>
    </w:pPr>
    <w:rPr>
      <w:lang w:val="hy-AM"/>
    </w:rPr>
  </w:style>
  <w:style w:type="paragraph" w:styleId="ListContinue2">
    <w:name w:val="List Continue 2"/>
    <w:basedOn w:val="Normal"/>
    <w:rsid w:val="00232FD0"/>
    <w:pPr>
      <w:spacing w:after="120"/>
      <w:ind w:left="720"/>
    </w:pPr>
    <w:rPr>
      <w:lang w:val="hy-AM"/>
    </w:rPr>
  </w:style>
  <w:style w:type="paragraph" w:customStyle="1" w:styleId="GlossaryHeader">
    <w:name w:val="Glossary Header"/>
    <w:next w:val="Normal"/>
    <w:rsid w:val="00232FD0"/>
    <w:pPr>
      <w:pageBreakBefore/>
      <w:overflowPunct w:val="0"/>
      <w:autoSpaceDE w:val="0"/>
      <w:autoSpaceDN w:val="0"/>
      <w:adjustRightInd w:val="0"/>
      <w:textAlignment w:val="baseline"/>
    </w:pPr>
    <w:rPr>
      <w:noProof/>
      <w:sz w:val="36"/>
      <w:lang w:val="en-GB"/>
    </w:rPr>
  </w:style>
  <w:style w:type="paragraph" w:styleId="BodyText3">
    <w:name w:val="Body Text 3"/>
    <w:basedOn w:val="Normal"/>
    <w:link w:val="BodyText3Char"/>
    <w:rsid w:val="00232FD0"/>
    <w:pPr>
      <w:jc w:val="center"/>
    </w:pPr>
    <w:rPr>
      <w:rFonts w:ascii="Times Armenian" w:hAnsi="Times Armenian"/>
      <w:sz w:val="19"/>
      <w:lang w:val="it-IT"/>
    </w:rPr>
  </w:style>
  <w:style w:type="character" w:customStyle="1" w:styleId="BodyText3Char">
    <w:name w:val="Body Text 3 Char"/>
    <w:link w:val="BodyText3"/>
    <w:rsid w:val="00232FD0"/>
    <w:rPr>
      <w:rFonts w:ascii="Times Armenian" w:hAnsi="Times Armenian"/>
      <w:sz w:val="19"/>
      <w:szCs w:val="24"/>
      <w:lang w:val="it-IT"/>
    </w:rPr>
  </w:style>
  <w:style w:type="paragraph" w:customStyle="1" w:styleId="CaptionSubtitle">
    <w:name w:val="Caption: Subtitle"/>
    <w:rsid w:val="00232FD0"/>
    <w:rPr>
      <w:rFonts w:ascii="Arial" w:hAnsi="Arial"/>
      <w:noProof/>
      <w:sz w:val="18"/>
    </w:rPr>
  </w:style>
  <w:style w:type="paragraph" w:styleId="CommentText">
    <w:name w:val="annotation text"/>
    <w:basedOn w:val="Normal"/>
    <w:link w:val="CommentTextChar1"/>
    <w:rsid w:val="00232FD0"/>
    <w:pPr>
      <w:overflowPunct w:val="0"/>
      <w:autoSpaceDE w:val="0"/>
      <w:autoSpaceDN w:val="0"/>
      <w:adjustRightInd w:val="0"/>
      <w:textAlignment w:val="baseline"/>
    </w:pPr>
    <w:rPr>
      <w:sz w:val="20"/>
      <w:szCs w:val="20"/>
      <w:lang w:val="en-GB"/>
    </w:rPr>
  </w:style>
  <w:style w:type="character" w:customStyle="1" w:styleId="CommentTextChar">
    <w:name w:val="Comment Text Char"/>
    <w:basedOn w:val="DefaultParagraphFont"/>
    <w:rsid w:val="00232FD0"/>
  </w:style>
  <w:style w:type="paragraph" w:customStyle="1" w:styleId="KLegalHeading3">
    <w:name w:val="KLegal Heading 3"/>
    <w:basedOn w:val="Normal"/>
    <w:next w:val="Text"/>
    <w:rsid w:val="00232FD0"/>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232FD0"/>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232FD0"/>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232FD0"/>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232FD0"/>
    <w:rPr>
      <w:rFonts w:ascii="Times Armenian" w:hAnsi="Times Armenian"/>
      <w:b/>
      <w:bCs/>
      <w:sz w:val="24"/>
      <w:szCs w:val="24"/>
      <w:lang w:val="en-GB" w:eastAsia="en-US" w:bidi="ar-SA"/>
    </w:rPr>
  </w:style>
  <w:style w:type="character" w:styleId="Hyperlink">
    <w:name w:val="Hyperlink"/>
    <w:uiPriority w:val="99"/>
    <w:unhideWhenUsed/>
    <w:rsid w:val="00232FD0"/>
    <w:rPr>
      <w:color w:val="0000FF"/>
      <w:u w:val="single"/>
    </w:rPr>
  </w:style>
  <w:style w:type="paragraph" w:customStyle="1" w:styleId="font5">
    <w:name w:val="font5"/>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232FD0"/>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232FD0"/>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232FD0"/>
    <w:pPr>
      <w:spacing w:before="100" w:beforeAutospacing="1" w:after="100" w:afterAutospacing="1"/>
      <w:textAlignment w:val="center"/>
    </w:pPr>
    <w:rPr>
      <w:lang w:val="hy-AM"/>
    </w:rPr>
  </w:style>
  <w:style w:type="paragraph" w:customStyle="1" w:styleId="xl66">
    <w:name w:val="xl66"/>
    <w:basedOn w:val="Normal"/>
    <w:rsid w:val="00232FD0"/>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232FD0"/>
    <w:pPr>
      <w:spacing w:before="100" w:beforeAutospacing="1" w:after="100" w:afterAutospacing="1"/>
      <w:jc w:val="center"/>
      <w:textAlignment w:val="center"/>
    </w:pPr>
    <w:rPr>
      <w:lang w:val="hy-AM"/>
    </w:rPr>
  </w:style>
  <w:style w:type="paragraph" w:customStyle="1" w:styleId="xl68">
    <w:name w:val="xl68"/>
    <w:basedOn w:val="Normal"/>
    <w:rsid w:val="00232FD0"/>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232FD0"/>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232FD0"/>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232FD0"/>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232FD0"/>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232FD0"/>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232FD0"/>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232FD0"/>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232FD0"/>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232FD0"/>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232FD0"/>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232FD0"/>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232FD0"/>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232FD0"/>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232FD0"/>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232FD0"/>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232FD0"/>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232FD0"/>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232FD0"/>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232FD0"/>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232FD0"/>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232FD0"/>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232FD0"/>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232FD0"/>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232FD0"/>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232FD0"/>
    <w:pPr>
      <w:spacing w:before="100" w:beforeAutospacing="1" w:after="100" w:afterAutospacing="1"/>
      <w:textAlignment w:val="center"/>
    </w:pPr>
    <w:rPr>
      <w:rFonts w:ascii="Calibri" w:hAnsi="Calibri"/>
      <w:lang w:val="hy-AM"/>
    </w:rPr>
  </w:style>
  <w:style w:type="paragraph" w:customStyle="1" w:styleId="xl105">
    <w:name w:val="xl105"/>
    <w:basedOn w:val="Normal"/>
    <w:rsid w:val="00232FD0"/>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232FD0"/>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232FD0"/>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232FD0"/>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232FD0"/>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232FD0"/>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232FD0"/>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232FD0"/>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232FD0"/>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232FD0"/>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232FD0"/>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232FD0"/>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232FD0"/>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232FD0"/>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232FD0"/>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232FD0"/>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232FD0"/>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232FD0"/>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232FD0"/>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232FD0"/>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232FD0"/>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232FD0"/>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232FD0"/>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232FD0"/>
    <w:rPr>
      <w:color w:val="800080"/>
      <w:u w:val="single"/>
    </w:rPr>
  </w:style>
  <w:style w:type="paragraph" w:styleId="Subtitle">
    <w:name w:val="Subtitle"/>
    <w:basedOn w:val="Normal"/>
    <w:link w:val="SubtitleChar"/>
    <w:qFormat/>
    <w:rsid w:val="00232FD0"/>
    <w:pPr>
      <w:jc w:val="center"/>
    </w:pPr>
    <w:rPr>
      <w:rFonts w:ascii="Times LatArm" w:hAnsi="Times LatArm"/>
      <w:b/>
      <w:bCs/>
      <w:lang w:val="hy-AM"/>
    </w:rPr>
  </w:style>
  <w:style w:type="character" w:customStyle="1" w:styleId="SubtitleChar">
    <w:name w:val="Subtitle Char"/>
    <w:link w:val="Subtitle"/>
    <w:rsid w:val="00232FD0"/>
    <w:rPr>
      <w:rFonts w:ascii="Times LatArm" w:hAnsi="Times LatArm"/>
      <w:b/>
      <w:bCs/>
      <w:sz w:val="24"/>
      <w:szCs w:val="24"/>
      <w:lang w:val="hy-AM"/>
    </w:rPr>
  </w:style>
  <w:style w:type="paragraph" w:customStyle="1" w:styleId="xl24">
    <w:name w:val="xl24"/>
    <w:basedOn w:val="Normal"/>
    <w:rsid w:val="00232FD0"/>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232FD0"/>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232FD0"/>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232FD0"/>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232FD0"/>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232FD0"/>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232FD0"/>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232F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232FD0"/>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232FD0"/>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232FD0"/>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232FD0"/>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232FD0"/>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232FD0"/>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232FD0"/>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232FD0"/>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Akapit z listą BS,List Paragraph 1,List_Paragraph,Multilevel para_II,List Paragraph (numbered (a)),OBC Bullet,List Paragraph11,Normal numbered,List Paragraph1,Bullet1,Bullets,References,IBL List Paragraph,List Paragraph nowy,Resume Title"/>
    <w:basedOn w:val="Normal"/>
    <w:link w:val="ListParagraphChar"/>
    <w:uiPriority w:val="34"/>
    <w:qFormat/>
    <w:rsid w:val="00232FD0"/>
    <w:pPr>
      <w:ind w:left="720"/>
    </w:pPr>
    <w:rPr>
      <w:rFonts w:eastAsia="Calibri"/>
    </w:rPr>
  </w:style>
  <w:style w:type="paragraph" w:customStyle="1" w:styleId="norm">
    <w:name w:val="norm"/>
    <w:basedOn w:val="Normal"/>
    <w:rsid w:val="00232FD0"/>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232FD0"/>
    <w:rPr>
      <w:rFonts w:ascii="Arial Armenian" w:hAnsi="Arial Armenian"/>
    </w:rPr>
  </w:style>
  <w:style w:type="paragraph" w:customStyle="1" w:styleId="mechtex">
    <w:name w:val="mechtex"/>
    <w:basedOn w:val="Normal"/>
    <w:link w:val="mechtexChar"/>
    <w:rsid w:val="00232FD0"/>
    <w:pPr>
      <w:jc w:val="center"/>
    </w:pPr>
    <w:rPr>
      <w:rFonts w:ascii="Arial Armenian" w:hAnsi="Arial Armenian"/>
      <w:sz w:val="20"/>
      <w:szCs w:val="20"/>
    </w:rPr>
  </w:style>
  <w:style w:type="table" w:styleId="TableGrid">
    <w:name w:val="Table Grid"/>
    <w:basedOn w:val="TableNormal"/>
    <w:rsid w:val="00232F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073E60"/>
    <w:pPr>
      <w:tabs>
        <w:tab w:val="right" w:leader="dot" w:pos="9683"/>
      </w:tabs>
    </w:pPr>
    <w:rPr>
      <w:rFonts w:ascii="GHEA Grapalat" w:hAnsi="GHEA Grapalat" w:cs="Sylfaen"/>
      <w:bCs/>
      <w:noProof/>
      <w:sz w:val="22"/>
      <w:szCs w:val="22"/>
      <w:lang w:val="hy-AM"/>
    </w:rPr>
  </w:style>
  <w:style w:type="paragraph" w:styleId="TOC3">
    <w:name w:val="toc 3"/>
    <w:basedOn w:val="Normal"/>
    <w:next w:val="Normal"/>
    <w:autoRedefine/>
    <w:uiPriority w:val="39"/>
    <w:rsid w:val="00343D4F"/>
    <w:pPr>
      <w:tabs>
        <w:tab w:val="right" w:leader="dot" w:pos="9683"/>
      </w:tabs>
      <w:ind w:left="284"/>
    </w:pPr>
    <w:rPr>
      <w:lang w:val="hy-AM"/>
    </w:rPr>
  </w:style>
  <w:style w:type="paragraph" w:styleId="TOC2">
    <w:name w:val="toc 2"/>
    <w:basedOn w:val="Normal"/>
    <w:next w:val="Normal"/>
    <w:autoRedefine/>
    <w:uiPriority w:val="39"/>
    <w:rsid w:val="00073E60"/>
    <w:pPr>
      <w:tabs>
        <w:tab w:val="right" w:leader="dot" w:pos="9683"/>
      </w:tabs>
      <w:ind w:left="240"/>
    </w:pPr>
    <w:rPr>
      <w:lang w:val="hy-AM"/>
    </w:rPr>
  </w:style>
  <w:style w:type="character" w:styleId="Emphasis">
    <w:name w:val="Emphasis"/>
    <w:uiPriority w:val="99"/>
    <w:qFormat/>
    <w:rsid w:val="00232FD0"/>
    <w:rPr>
      <w:rFonts w:cs="Times New Roman"/>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List Paragraph1 Char,Bullet1 Char,Bullets Char"/>
    <w:link w:val="ListParagraph"/>
    <w:uiPriority w:val="34"/>
    <w:qFormat/>
    <w:rsid w:val="00232FD0"/>
    <w:rPr>
      <w:rFonts w:eastAsia="Calibri"/>
      <w:sz w:val="24"/>
      <w:szCs w:val="24"/>
    </w:rPr>
  </w:style>
  <w:style w:type="character" w:customStyle="1" w:styleId="BalloonTextChar">
    <w:name w:val="Balloon Text Char"/>
    <w:link w:val="BalloonText"/>
    <w:rsid w:val="00232FD0"/>
    <w:rPr>
      <w:rFonts w:ascii="Tahoma" w:hAnsi="Tahoma" w:cs="Tahoma"/>
      <w:sz w:val="16"/>
      <w:szCs w:val="16"/>
    </w:rPr>
  </w:style>
  <w:style w:type="paragraph" w:customStyle="1" w:styleId="textbox">
    <w:name w:val="textbox"/>
    <w:basedOn w:val="Normal"/>
    <w:rsid w:val="00232FD0"/>
    <w:pPr>
      <w:spacing w:line="160" w:lineRule="exact"/>
      <w:jc w:val="both"/>
    </w:pPr>
    <w:rPr>
      <w:smallCaps/>
      <w:sz w:val="16"/>
      <w:szCs w:val="20"/>
      <w:lang w:val="hy-AM"/>
    </w:rPr>
  </w:style>
  <w:style w:type="character" w:customStyle="1" w:styleId="CommentSubjectChar">
    <w:name w:val="Comment Subject Char"/>
    <w:link w:val="CommentSubject"/>
    <w:rsid w:val="00232FD0"/>
    <w:rPr>
      <w:b/>
      <w:bCs/>
      <w:lang w:val="en-GB"/>
    </w:rPr>
  </w:style>
  <w:style w:type="paragraph" w:styleId="CommentSubject">
    <w:name w:val="annotation subject"/>
    <w:basedOn w:val="CommentText"/>
    <w:next w:val="CommentText"/>
    <w:link w:val="CommentSubjectChar"/>
    <w:rsid w:val="00232FD0"/>
    <w:pPr>
      <w:overflowPunct/>
      <w:autoSpaceDE/>
      <w:autoSpaceDN/>
      <w:adjustRightInd/>
      <w:textAlignment w:val="auto"/>
    </w:pPr>
    <w:rPr>
      <w:b/>
      <w:bCs/>
    </w:rPr>
  </w:style>
  <w:style w:type="character" w:customStyle="1" w:styleId="CommentSubjectChar1">
    <w:name w:val="Comment Subject Char1"/>
    <w:rsid w:val="00232FD0"/>
    <w:rPr>
      <w:b/>
      <w:bCs/>
    </w:rPr>
  </w:style>
  <w:style w:type="character" w:customStyle="1" w:styleId="CommentTextChar1">
    <w:name w:val="Comment Text Char1"/>
    <w:link w:val="CommentText"/>
    <w:rsid w:val="00232FD0"/>
    <w:rPr>
      <w:lang w:val="en-GB"/>
    </w:rPr>
  </w:style>
  <w:style w:type="paragraph" w:customStyle="1" w:styleId="Default">
    <w:name w:val="Default"/>
    <w:rsid w:val="00232FD0"/>
    <w:pPr>
      <w:autoSpaceDE w:val="0"/>
      <w:autoSpaceDN w:val="0"/>
      <w:adjustRightInd w:val="0"/>
    </w:pPr>
    <w:rPr>
      <w:rFonts w:ascii="GHEA Grapalat" w:eastAsia="Calibri" w:hAnsi="GHEA Grapalat" w:cs="GHEA Grapalat"/>
      <w:color w:val="000000"/>
      <w:sz w:val="24"/>
      <w:szCs w:val="24"/>
    </w:rPr>
  </w:style>
  <w:style w:type="character" w:customStyle="1" w:styleId="t121">
    <w:name w:val="t121"/>
    <w:rsid w:val="00232FD0"/>
    <w:rPr>
      <w:b/>
      <w:bCs/>
      <w:color w:val="191970"/>
    </w:rPr>
  </w:style>
  <w:style w:type="character" w:customStyle="1" w:styleId="t61">
    <w:name w:val="t61"/>
    <w:rsid w:val="00232FD0"/>
    <w:rPr>
      <w:b/>
      <w:bCs/>
      <w:color w:val="191970"/>
    </w:rPr>
  </w:style>
  <w:style w:type="character" w:customStyle="1" w:styleId="t101">
    <w:name w:val="t101"/>
    <w:rsid w:val="00232FD0"/>
    <w:rPr>
      <w:b/>
      <w:bCs/>
      <w:color w:val="0000FF"/>
    </w:rPr>
  </w:style>
  <w:style w:type="paragraph" w:styleId="EndnoteText">
    <w:name w:val="endnote text"/>
    <w:basedOn w:val="Normal"/>
    <w:link w:val="EndnoteTextChar"/>
    <w:rsid w:val="00232FD0"/>
    <w:rPr>
      <w:sz w:val="20"/>
      <w:szCs w:val="20"/>
      <w:lang w:val="en-GB"/>
    </w:rPr>
  </w:style>
  <w:style w:type="character" w:customStyle="1" w:styleId="EndnoteTextChar">
    <w:name w:val="Endnote Text Char"/>
    <w:link w:val="EndnoteText"/>
    <w:rsid w:val="00232FD0"/>
    <w:rPr>
      <w:lang w:val="en-GB"/>
    </w:rPr>
  </w:style>
  <w:style w:type="character" w:styleId="EndnoteReference">
    <w:name w:val="endnote reference"/>
    <w:rsid w:val="00232FD0"/>
    <w:rPr>
      <w:vertAlign w:val="superscript"/>
    </w:rPr>
  </w:style>
  <w:style w:type="paragraph" w:styleId="TOC4">
    <w:name w:val="toc 4"/>
    <w:basedOn w:val="Normal"/>
    <w:next w:val="Normal"/>
    <w:autoRedefine/>
    <w:rsid w:val="00232FD0"/>
    <w:pPr>
      <w:ind w:left="180" w:right="638"/>
    </w:pPr>
    <w:rPr>
      <w:lang w:val="en-GB"/>
    </w:rPr>
  </w:style>
  <w:style w:type="paragraph" w:styleId="Revision">
    <w:name w:val="Revision"/>
    <w:hidden/>
    <w:uiPriority w:val="99"/>
    <w:semiHidden/>
    <w:rsid w:val="00232FD0"/>
    <w:rPr>
      <w:sz w:val="24"/>
      <w:szCs w:val="24"/>
      <w:lang w:val="hy-AM"/>
    </w:rPr>
  </w:style>
  <w:style w:type="character" w:customStyle="1" w:styleId="BalloonTextChar1">
    <w:name w:val="Balloon Text Char1"/>
    <w:rsid w:val="005A5130"/>
    <w:rPr>
      <w:rFonts w:ascii="Tahoma" w:hAnsi="Tahoma" w:cs="Tahoma"/>
      <w:sz w:val="16"/>
      <w:szCs w:val="16"/>
    </w:rPr>
  </w:style>
  <w:style w:type="character" w:customStyle="1" w:styleId="HeaderChar1">
    <w:name w:val="Header Char1"/>
    <w:rsid w:val="005A5130"/>
    <w:rPr>
      <w:sz w:val="24"/>
      <w:szCs w:val="24"/>
    </w:rPr>
  </w:style>
  <w:style w:type="character" w:customStyle="1" w:styleId="BodyTextIndent3Char1">
    <w:name w:val="Body Text Indent 3 Char1"/>
    <w:rsid w:val="005A5130"/>
    <w:rPr>
      <w:sz w:val="16"/>
      <w:szCs w:val="16"/>
    </w:rPr>
  </w:style>
  <w:style w:type="paragraph" w:customStyle="1" w:styleId="Style2">
    <w:name w:val="Style2"/>
    <w:basedOn w:val="mechtex"/>
    <w:rsid w:val="003A31C0"/>
    <w:rPr>
      <w:rFonts w:eastAsia="Calibri"/>
      <w:w w:val="90"/>
      <w:sz w:val="22"/>
      <w:lang w:eastAsia="ru-RU"/>
    </w:rPr>
  </w:style>
  <w:style w:type="character" w:styleId="CommentReference">
    <w:name w:val="annotation reference"/>
    <w:rsid w:val="0015753C"/>
    <w:rPr>
      <w:sz w:val="16"/>
      <w:szCs w:val="16"/>
    </w:rPr>
  </w:style>
  <w:style w:type="paragraph" w:styleId="TOCHeading">
    <w:name w:val="TOC Heading"/>
    <w:basedOn w:val="Heading1"/>
    <w:next w:val="Normal"/>
    <w:uiPriority w:val="39"/>
    <w:unhideWhenUsed/>
    <w:qFormat/>
    <w:rsid w:val="00E856EC"/>
    <w:pPr>
      <w:keepLines/>
      <w:spacing w:after="0" w:line="259" w:lineRule="auto"/>
      <w:outlineLvl w:val="9"/>
    </w:pPr>
    <w:rPr>
      <w:rFonts w:ascii="Calibri Light" w:hAnsi="Calibri Light"/>
      <w:b w:val="0"/>
      <w:bCs w:val="0"/>
      <w:color w:val="2E74B5"/>
      <w:kern w:val="0"/>
    </w:rPr>
  </w:style>
  <w:style w:type="character" w:styleId="SubtleEmphasis">
    <w:name w:val="Subtle Emphasis"/>
    <w:basedOn w:val="DefaultParagraphFont"/>
    <w:uiPriority w:val="19"/>
    <w:qFormat/>
    <w:rsid w:val="00CE2BFB"/>
    <w:rPr>
      <w:i/>
      <w:iCs/>
      <w:color w:val="808080" w:themeColor="text1" w:themeTint="7F"/>
    </w:rPr>
  </w:style>
  <w:style w:type="character" w:customStyle="1" w:styleId="UnresolvedMention1">
    <w:name w:val="Unresolved Mention1"/>
    <w:basedOn w:val="DefaultParagraphFont"/>
    <w:uiPriority w:val="99"/>
    <w:semiHidden/>
    <w:unhideWhenUsed/>
    <w:rsid w:val="00F65A15"/>
    <w:rPr>
      <w:color w:val="605E5C"/>
      <w:shd w:val="clear" w:color="auto" w:fill="E1DFDD"/>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qFormat/>
    <w:rsid w:val="00065B10"/>
    <w:pPr>
      <w:spacing w:after="160" w:line="240" w:lineRule="exact"/>
      <w:jc w:val="both"/>
    </w:pPr>
    <w:rPr>
      <w:sz w:val="20"/>
      <w:szCs w:val="20"/>
      <w:vertAlign w:val="superscript"/>
    </w:rPr>
  </w:style>
  <w:style w:type="paragraph" w:customStyle="1" w:styleId="228bf8a64b8551e1msonormal">
    <w:name w:val="228bf8a64b8551e1msonormal"/>
    <w:basedOn w:val="Normal"/>
    <w:rsid w:val="006062B9"/>
    <w:pPr>
      <w:spacing w:before="100" w:beforeAutospacing="1" w:after="100" w:afterAutospacing="1"/>
    </w:pPr>
  </w:style>
  <w:style w:type="character" w:customStyle="1" w:styleId="wmi-callto">
    <w:name w:val="wmi-callto"/>
    <w:basedOn w:val="DefaultParagraphFont"/>
    <w:rsid w:val="006062B9"/>
  </w:style>
  <w:style w:type="character" w:styleId="PlaceholderText">
    <w:name w:val="Placeholder Text"/>
    <w:basedOn w:val="DefaultParagraphFont"/>
    <w:uiPriority w:val="99"/>
    <w:semiHidden/>
    <w:rsid w:val="005104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72302">
      <w:bodyDiv w:val="1"/>
      <w:marLeft w:val="0"/>
      <w:marRight w:val="0"/>
      <w:marTop w:val="0"/>
      <w:marBottom w:val="0"/>
      <w:divBdr>
        <w:top w:val="none" w:sz="0" w:space="0" w:color="auto"/>
        <w:left w:val="none" w:sz="0" w:space="0" w:color="auto"/>
        <w:bottom w:val="none" w:sz="0" w:space="0" w:color="auto"/>
        <w:right w:val="none" w:sz="0" w:space="0" w:color="auto"/>
      </w:divBdr>
    </w:div>
    <w:div w:id="165025098">
      <w:bodyDiv w:val="1"/>
      <w:marLeft w:val="0"/>
      <w:marRight w:val="0"/>
      <w:marTop w:val="0"/>
      <w:marBottom w:val="0"/>
      <w:divBdr>
        <w:top w:val="none" w:sz="0" w:space="0" w:color="auto"/>
        <w:left w:val="none" w:sz="0" w:space="0" w:color="auto"/>
        <w:bottom w:val="none" w:sz="0" w:space="0" w:color="auto"/>
        <w:right w:val="none" w:sz="0" w:space="0" w:color="auto"/>
      </w:divBdr>
    </w:div>
    <w:div w:id="200749719">
      <w:bodyDiv w:val="1"/>
      <w:marLeft w:val="0"/>
      <w:marRight w:val="0"/>
      <w:marTop w:val="0"/>
      <w:marBottom w:val="0"/>
      <w:divBdr>
        <w:top w:val="none" w:sz="0" w:space="0" w:color="auto"/>
        <w:left w:val="none" w:sz="0" w:space="0" w:color="auto"/>
        <w:bottom w:val="none" w:sz="0" w:space="0" w:color="auto"/>
        <w:right w:val="none" w:sz="0" w:space="0" w:color="auto"/>
      </w:divBdr>
    </w:div>
    <w:div w:id="290475943">
      <w:bodyDiv w:val="1"/>
      <w:marLeft w:val="0"/>
      <w:marRight w:val="0"/>
      <w:marTop w:val="0"/>
      <w:marBottom w:val="0"/>
      <w:divBdr>
        <w:top w:val="none" w:sz="0" w:space="0" w:color="auto"/>
        <w:left w:val="none" w:sz="0" w:space="0" w:color="auto"/>
        <w:bottom w:val="none" w:sz="0" w:space="0" w:color="auto"/>
        <w:right w:val="none" w:sz="0" w:space="0" w:color="auto"/>
      </w:divBdr>
    </w:div>
    <w:div w:id="386297764">
      <w:bodyDiv w:val="1"/>
      <w:marLeft w:val="0"/>
      <w:marRight w:val="0"/>
      <w:marTop w:val="0"/>
      <w:marBottom w:val="0"/>
      <w:divBdr>
        <w:top w:val="none" w:sz="0" w:space="0" w:color="auto"/>
        <w:left w:val="none" w:sz="0" w:space="0" w:color="auto"/>
        <w:bottom w:val="none" w:sz="0" w:space="0" w:color="auto"/>
        <w:right w:val="none" w:sz="0" w:space="0" w:color="auto"/>
      </w:divBdr>
    </w:div>
    <w:div w:id="468861965">
      <w:bodyDiv w:val="1"/>
      <w:marLeft w:val="0"/>
      <w:marRight w:val="0"/>
      <w:marTop w:val="0"/>
      <w:marBottom w:val="0"/>
      <w:divBdr>
        <w:top w:val="none" w:sz="0" w:space="0" w:color="auto"/>
        <w:left w:val="none" w:sz="0" w:space="0" w:color="auto"/>
        <w:bottom w:val="none" w:sz="0" w:space="0" w:color="auto"/>
        <w:right w:val="none" w:sz="0" w:space="0" w:color="auto"/>
      </w:divBdr>
    </w:div>
    <w:div w:id="478427483">
      <w:bodyDiv w:val="1"/>
      <w:marLeft w:val="0"/>
      <w:marRight w:val="0"/>
      <w:marTop w:val="0"/>
      <w:marBottom w:val="0"/>
      <w:divBdr>
        <w:top w:val="none" w:sz="0" w:space="0" w:color="auto"/>
        <w:left w:val="none" w:sz="0" w:space="0" w:color="auto"/>
        <w:bottom w:val="none" w:sz="0" w:space="0" w:color="auto"/>
        <w:right w:val="none" w:sz="0" w:space="0" w:color="auto"/>
      </w:divBdr>
    </w:div>
    <w:div w:id="571693399">
      <w:bodyDiv w:val="1"/>
      <w:marLeft w:val="0"/>
      <w:marRight w:val="0"/>
      <w:marTop w:val="0"/>
      <w:marBottom w:val="0"/>
      <w:divBdr>
        <w:top w:val="none" w:sz="0" w:space="0" w:color="auto"/>
        <w:left w:val="none" w:sz="0" w:space="0" w:color="auto"/>
        <w:bottom w:val="none" w:sz="0" w:space="0" w:color="auto"/>
        <w:right w:val="none" w:sz="0" w:space="0" w:color="auto"/>
      </w:divBdr>
    </w:div>
    <w:div w:id="616833355">
      <w:bodyDiv w:val="1"/>
      <w:marLeft w:val="0"/>
      <w:marRight w:val="0"/>
      <w:marTop w:val="0"/>
      <w:marBottom w:val="0"/>
      <w:divBdr>
        <w:top w:val="none" w:sz="0" w:space="0" w:color="auto"/>
        <w:left w:val="none" w:sz="0" w:space="0" w:color="auto"/>
        <w:bottom w:val="none" w:sz="0" w:space="0" w:color="auto"/>
        <w:right w:val="none" w:sz="0" w:space="0" w:color="auto"/>
      </w:divBdr>
    </w:div>
    <w:div w:id="622880593">
      <w:bodyDiv w:val="1"/>
      <w:marLeft w:val="0"/>
      <w:marRight w:val="0"/>
      <w:marTop w:val="0"/>
      <w:marBottom w:val="0"/>
      <w:divBdr>
        <w:top w:val="none" w:sz="0" w:space="0" w:color="auto"/>
        <w:left w:val="none" w:sz="0" w:space="0" w:color="auto"/>
        <w:bottom w:val="none" w:sz="0" w:space="0" w:color="auto"/>
        <w:right w:val="none" w:sz="0" w:space="0" w:color="auto"/>
      </w:divBdr>
    </w:div>
    <w:div w:id="672806589">
      <w:bodyDiv w:val="1"/>
      <w:marLeft w:val="0"/>
      <w:marRight w:val="0"/>
      <w:marTop w:val="0"/>
      <w:marBottom w:val="0"/>
      <w:divBdr>
        <w:top w:val="none" w:sz="0" w:space="0" w:color="auto"/>
        <w:left w:val="none" w:sz="0" w:space="0" w:color="auto"/>
        <w:bottom w:val="none" w:sz="0" w:space="0" w:color="auto"/>
        <w:right w:val="none" w:sz="0" w:space="0" w:color="auto"/>
      </w:divBdr>
    </w:div>
    <w:div w:id="686097241">
      <w:bodyDiv w:val="1"/>
      <w:marLeft w:val="0"/>
      <w:marRight w:val="0"/>
      <w:marTop w:val="0"/>
      <w:marBottom w:val="0"/>
      <w:divBdr>
        <w:top w:val="none" w:sz="0" w:space="0" w:color="auto"/>
        <w:left w:val="none" w:sz="0" w:space="0" w:color="auto"/>
        <w:bottom w:val="none" w:sz="0" w:space="0" w:color="auto"/>
        <w:right w:val="none" w:sz="0" w:space="0" w:color="auto"/>
      </w:divBdr>
    </w:div>
    <w:div w:id="708845393">
      <w:bodyDiv w:val="1"/>
      <w:marLeft w:val="0"/>
      <w:marRight w:val="0"/>
      <w:marTop w:val="0"/>
      <w:marBottom w:val="0"/>
      <w:divBdr>
        <w:top w:val="none" w:sz="0" w:space="0" w:color="auto"/>
        <w:left w:val="none" w:sz="0" w:space="0" w:color="auto"/>
        <w:bottom w:val="none" w:sz="0" w:space="0" w:color="auto"/>
        <w:right w:val="none" w:sz="0" w:space="0" w:color="auto"/>
      </w:divBdr>
    </w:div>
    <w:div w:id="710888234">
      <w:bodyDiv w:val="1"/>
      <w:marLeft w:val="0"/>
      <w:marRight w:val="0"/>
      <w:marTop w:val="0"/>
      <w:marBottom w:val="0"/>
      <w:divBdr>
        <w:top w:val="none" w:sz="0" w:space="0" w:color="auto"/>
        <w:left w:val="none" w:sz="0" w:space="0" w:color="auto"/>
        <w:bottom w:val="none" w:sz="0" w:space="0" w:color="auto"/>
        <w:right w:val="none" w:sz="0" w:space="0" w:color="auto"/>
      </w:divBdr>
    </w:div>
    <w:div w:id="740177961">
      <w:bodyDiv w:val="1"/>
      <w:marLeft w:val="0"/>
      <w:marRight w:val="0"/>
      <w:marTop w:val="0"/>
      <w:marBottom w:val="0"/>
      <w:divBdr>
        <w:top w:val="none" w:sz="0" w:space="0" w:color="auto"/>
        <w:left w:val="none" w:sz="0" w:space="0" w:color="auto"/>
        <w:bottom w:val="none" w:sz="0" w:space="0" w:color="auto"/>
        <w:right w:val="none" w:sz="0" w:space="0" w:color="auto"/>
      </w:divBdr>
    </w:div>
    <w:div w:id="771708856">
      <w:bodyDiv w:val="1"/>
      <w:marLeft w:val="0"/>
      <w:marRight w:val="0"/>
      <w:marTop w:val="0"/>
      <w:marBottom w:val="0"/>
      <w:divBdr>
        <w:top w:val="none" w:sz="0" w:space="0" w:color="auto"/>
        <w:left w:val="none" w:sz="0" w:space="0" w:color="auto"/>
        <w:bottom w:val="none" w:sz="0" w:space="0" w:color="auto"/>
        <w:right w:val="none" w:sz="0" w:space="0" w:color="auto"/>
      </w:divBdr>
    </w:div>
    <w:div w:id="810943469">
      <w:bodyDiv w:val="1"/>
      <w:marLeft w:val="0"/>
      <w:marRight w:val="0"/>
      <w:marTop w:val="0"/>
      <w:marBottom w:val="0"/>
      <w:divBdr>
        <w:top w:val="none" w:sz="0" w:space="0" w:color="auto"/>
        <w:left w:val="none" w:sz="0" w:space="0" w:color="auto"/>
        <w:bottom w:val="none" w:sz="0" w:space="0" w:color="auto"/>
        <w:right w:val="none" w:sz="0" w:space="0" w:color="auto"/>
      </w:divBdr>
    </w:div>
    <w:div w:id="840242979">
      <w:bodyDiv w:val="1"/>
      <w:marLeft w:val="0"/>
      <w:marRight w:val="0"/>
      <w:marTop w:val="0"/>
      <w:marBottom w:val="0"/>
      <w:divBdr>
        <w:top w:val="none" w:sz="0" w:space="0" w:color="auto"/>
        <w:left w:val="none" w:sz="0" w:space="0" w:color="auto"/>
        <w:bottom w:val="none" w:sz="0" w:space="0" w:color="auto"/>
        <w:right w:val="none" w:sz="0" w:space="0" w:color="auto"/>
      </w:divBdr>
    </w:div>
    <w:div w:id="905647539">
      <w:bodyDiv w:val="1"/>
      <w:marLeft w:val="0"/>
      <w:marRight w:val="0"/>
      <w:marTop w:val="0"/>
      <w:marBottom w:val="0"/>
      <w:divBdr>
        <w:top w:val="none" w:sz="0" w:space="0" w:color="auto"/>
        <w:left w:val="none" w:sz="0" w:space="0" w:color="auto"/>
        <w:bottom w:val="none" w:sz="0" w:space="0" w:color="auto"/>
        <w:right w:val="none" w:sz="0" w:space="0" w:color="auto"/>
      </w:divBdr>
    </w:div>
    <w:div w:id="912619774">
      <w:bodyDiv w:val="1"/>
      <w:marLeft w:val="0"/>
      <w:marRight w:val="0"/>
      <w:marTop w:val="0"/>
      <w:marBottom w:val="0"/>
      <w:divBdr>
        <w:top w:val="none" w:sz="0" w:space="0" w:color="auto"/>
        <w:left w:val="none" w:sz="0" w:space="0" w:color="auto"/>
        <w:bottom w:val="none" w:sz="0" w:space="0" w:color="auto"/>
        <w:right w:val="none" w:sz="0" w:space="0" w:color="auto"/>
      </w:divBdr>
    </w:div>
    <w:div w:id="926113713">
      <w:bodyDiv w:val="1"/>
      <w:marLeft w:val="0"/>
      <w:marRight w:val="0"/>
      <w:marTop w:val="0"/>
      <w:marBottom w:val="0"/>
      <w:divBdr>
        <w:top w:val="none" w:sz="0" w:space="0" w:color="auto"/>
        <w:left w:val="none" w:sz="0" w:space="0" w:color="auto"/>
        <w:bottom w:val="none" w:sz="0" w:space="0" w:color="auto"/>
        <w:right w:val="none" w:sz="0" w:space="0" w:color="auto"/>
      </w:divBdr>
    </w:div>
    <w:div w:id="937106330">
      <w:bodyDiv w:val="1"/>
      <w:marLeft w:val="0"/>
      <w:marRight w:val="0"/>
      <w:marTop w:val="0"/>
      <w:marBottom w:val="0"/>
      <w:divBdr>
        <w:top w:val="none" w:sz="0" w:space="0" w:color="auto"/>
        <w:left w:val="none" w:sz="0" w:space="0" w:color="auto"/>
        <w:bottom w:val="none" w:sz="0" w:space="0" w:color="auto"/>
        <w:right w:val="none" w:sz="0" w:space="0" w:color="auto"/>
      </w:divBdr>
    </w:div>
    <w:div w:id="943538155">
      <w:bodyDiv w:val="1"/>
      <w:marLeft w:val="0"/>
      <w:marRight w:val="0"/>
      <w:marTop w:val="0"/>
      <w:marBottom w:val="0"/>
      <w:divBdr>
        <w:top w:val="none" w:sz="0" w:space="0" w:color="auto"/>
        <w:left w:val="none" w:sz="0" w:space="0" w:color="auto"/>
        <w:bottom w:val="none" w:sz="0" w:space="0" w:color="auto"/>
        <w:right w:val="none" w:sz="0" w:space="0" w:color="auto"/>
      </w:divBdr>
    </w:div>
    <w:div w:id="945498675">
      <w:bodyDiv w:val="1"/>
      <w:marLeft w:val="0"/>
      <w:marRight w:val="0"/>
      <w:marTop w:val="0"/>
      <w:marBottom w:val="0"/>
      <w:divBdr>
        <w:top w:val="none" w:sz="0" w:space="0" w:color="auto"/>
        <w:left w:val="none" w:sz="0" w:space="0" w:color="auto"/>
        <w:bottom w:val="none" w:sz="0" w:space="0" w:color="auto"/>
        <w:right w:val="none" w:sz="0" w:space="0" w:color="auto"/>
      </w:divBdr>
      <w:divsChild>
        <w:div w:id="356279782">
          <w:marLeft w:val="547"/>
          <w:marRight w:val="0"/>
          <w:marTop w:val="0"/>
          <w:marBottom w:val="0"/>
          <w:divBdr>
            <w:top w:val="none" w:sz="0" w:space="0" w:color="auto"/>
            <w:left w:val="none" w:sz="0" w:space="0" w:color="auto"/>
            <w:bottom w:val="none" w:sz="0" w:space="0" w:color="auto"/>
            <w:right w:val="none" w:sz="0" w:space="0" w:color="auto"/>
          </w:divBdr>
        </w:div>
        <w:div w:id="562910656">
          <w:marLeft w:val="547"/>
          <w:marRight w:val="0"/>
          <w:marTop w:val="0"/>
          <w:marBottom w:val="0"/>
          <w:divBdr>
            <w:top w:val="none" w:sz="0" w:space="0" w:color="auto"/>
            <w:left w:val="none" w:sz="0" w:space="0" w:color="auto"/>
            <w:bottom w:val="none" w:sz="0" w:space="0" w:color="auto"/>
            <w:right w:val="none" w:sz="0" w:space="0" w:color="auto"/>
          </w:divBdr>
        </w:div>
        <w:div w:id="745688188">
          <w:marLeft w:val="547"/>
          <w:marRight w:val="0"/>
          <w:marTop w:val="0"/>
          <w:marBottom w:val="0"/>
          <w:divBdr>
            <w:top w:val="none" w:sz="0" w:space="0" w:color="auto"/>
            <w:left w:val="none" w:sz="0" w:space="0" w:color="auto"/>
            <w:bottom w:val="none" w:sz="0" w:space="0" w:color="auto"/>
            <w:right w:val="none" w:sz="0" w:space="0" w:color="auto"/>
          </w:divBdr>
        </w:div>
        <w:div w:id="921912701">
          <w:marLeft w:val="547"/>
          <w:marRight w:val="0"/>
          <w:marTop w:val="0"/>
          <w:marBottom w:val="0"/>
          <w:divBdr>
            <w:top w:val="none" w:sz="0" w:space="0" w:color="auto"/>
            <w:left w:val="none" w:sz="0" w:space="0" w:color="auto"/>
            <w:bottom w:val="none" w:sz="0" w:space="0" w:color="auto"/>
            <w:right w:val="none" w:sz="0" w:space="0" w:color="auto"/>
          </w:divBdr>
        </w:div>
        <w:div w:id="1342313110">
          <w:marLeft w:val="547"/>
          <w:marRight w:val="0"/>
          <w:marTop w:val="0"/>
          <w:marBottom w:val="0"/>
          <w:divBdr>
            <w:top w:val="none" w:sz="0" w:space="0" w:color="auto"/>
            <w:left w:val="none" w:sz="0" w:space="0" w:color="auto"/>
            <w:bottom w:val="none" w:sz="0" w:space="0" w:color="auto"/>
            <w:right w:val="none" w:sz="0" w:space="0" w:color="auto"/>
          </w:divBdr>
        </w:div>
        <w:div w:id="1483889595">
          <w:marLeft w:val="547"/>
          <w:marRight w:val="0"/>
          <w:marTop w:val="0"/>
          <w:marBottom w:val="0"/>
          <w:divBdr>
            <w:top w:val="none" w:sz="0" w:space="0" w:color="auto"/>
            <w:left w:val="none" w:sz="0" w:space="0" w:color="auto"/>
            <w:bottom w:val="none" w:sz="0" w:space="0" w:color="auto"/>
            <w:right w:val="none" w:sz="0" w:space="0" w:color="auto"/>
          </w:divBdr>
        </w:div>
        <w:div w:id="1546134182">
          <w:marLeft w:val="547"/>
          <w:marRight w:val="0"/>
          <w:marTop w:val="0"/>
          <w:marBottom w:val="0"/>
          <w:divBdr>
            <w:top w:val="none" w:sz="0" w:space="0" w:color="auto"/>
            <w:left w:val="none" w:sz="0" w:space="0" w:color="auto"/>
            <w:bottom w:val="none" w:sz="0" w:space="0" w:color="auto"/>
            <w:right w:val="none" w:sz="0" w:space="0" w:color="auto"/>
          </w:divBdr>
        </w:div>
      </w:divsChild>
    </w:div>
    <w:div w:id="1053383653">
      <w:bodyDiv w:val="1"/>
      <w:marLeft w:val="0"/>
      <w:marRight w:val="0"/>
      <w:marTop w:val="0"/>
      <w:marBottom w:val="0"/>
      <w:divBdr>
        <w:top w:val="none" w:sz="0" w:space="0" w:color="auto"/>
        <w:left w:val="none" w:sz="0" w:space="0" w:color="auto"/>
        <w:bottom w:val="none" w:sz="0" w:space="0" w:color="auto"/>
        <w:right w:val="none" w:sz="0" w:space="0" w:color="auto"/>
      </w:divBdr>
      <w:divsChild>
        <w:div w:id="193732712">
          <w:marLeft w:val="1166"/>
          <w:marRight w:val="0"/>
          <w:marTop w:val="0"/>
          <w:marBottom w:val="0"/>
          <w:divBdr>
            <w:top w:val="none" w:sz="0" w:space="0" w:color="auto"/>
            <w:left w:val="none" w:sz="0" w:space="0" w:color="auto"/>
            <w:bottom w:val="none" w:sz="0" w:space="0" w:color="auto"/>
            <w:right w:val="none" w:sz="0" w:space="0" w:color="auto"/>
          </w:divBdr>
        </w:div>
        <w:div w:id="1314524643">
          <w:marLeft w:val="547"/>
          <w:marRight w:val="0"/>
          <w:marTop w:val="0"/>
          <w:marBottom w:val="0"/>
          <w:divBdr>
            <w:top w:val="none" w:sz="0" w:space="0" w:color="auto"/>
            <w:left w:val="none" w:sz="0" w:space="0" w:color="auto"/>
            <w:bottom w:val="none" w:sz="0" w:space="0" w:color="auto"/>
            <w:right w:val="none" w:sz="0" w:space="0" w:color="auto"/>
          </w:divBdr>
        </w:div>
        <w:div w:id="1669748406">
          <w:marLeft w:val="1166"/>
          <w:marRight w:val="0"/>
          <w:marTop w:val="0"/>
          <w:marBottom w:val="0"/>
          <w:divBdr>
            <w:top w:val="none" w:sz="0" w:space="0" w:color="auto"/>
            <w:left w:val="none" w:sz="0" w:space="0" w:color="auto"/>
            <w:bottom w:val="none" w:sz="0" w:space="0" w:color="auto"/>
            <w:right w:val="none" w:sz="0" w:space="0" w:color="auto"/>
          </w:divBdr>
        </w:div>
        <w:div w:id="1906643022">
          <w:marLeft w:val="1166"/>
          <w:marRight w:val="0"/>
          <w:marTop w:val="0"/>
          <w:marBottom w:val="0"/>
          <w:divBdr>
            <w:top w:val="none" w:sz="0" w:space="0" w:color="auto"/>
            <w:left w:val="none" w:sz="0" w:space="0" w:color="auto"/>
            <w:bottom w:val="none" w:sz="0" w:space="0" w:color="auto"/>
            <w:right w:val="none" w:sz="0" w:space="0" w:color="auto"/>
          </w:divBdr>
        </w:div>
        <w:div w:id="1945258544">
          <w:marLeft w:val="1166"/>
          <w:marRight w:val="0"/>
          <w:marTop w:val="0"/>
          <w:marBottom w:val="0"/>
          <w:divBdr>
            <w:top w:val="none" w:sz="0" w:space="0" w:color="auto"/>
            <w:left w:val="none" w:sz="0" w:space="0" w:color="auto"/>
            <w:bottom w:val="none" w:sz="0" w:space="0" w:color="auto"/>
            <w:right w:val="none" w:sz="0" w:space="0" w:color="auto"/>
          </w:divBdr>
        </w:div>
      </w:divsChild>
    </w:div>
    <w:div w:id="1100758694">
      <w:bodyDiv w:val="1"/>
      <w:marLeft w:val="0"/>
      <w:marRight w:val="0"/>
      <w:marTop w:val="0"/>
      <w:marBottom w:val="0"/>
      <w:divBdr>
        <w:top w:val="none" w:sz="0" w:space="0" w:color="auto"/>
        <w:left w:val="none" w:sz="0" w:space="0" w:color="auto"/>
        <w:bottom w:val="none" w:sz="0" w:space="0" w:color="auto"/>
        <w:right w:val="none" w:sz="0" w:space="0" w:color="auto"/>
      </w:divBdr>
    </w:div>
    <w:div w:id="1341659993">
      <w:bodyDiv w:val="1"/>
      <w:marLeft w:val="0"/>
      <w:marRight w:val="0"/>
      <w:marTop w:val="0"/>
      <w:marBottom w:val="0"/>
      <w:divBdr>
        <w:top w:val="none" w:sz="0" w:space="0" w:color="auto"/>
        <w:left w:val="none" w:sz="0" w:space="0" w:color="auto"/>
        <w:bottom w:val="none" w:sz="0" w:space="0" w:color="auto"/>
        <w:right w:val="none" w:sz="0" w:space="0" w:color="auto"/>
      </w:divBdr>
    </w:div>
    <w:div w:id="1355155885">
      <w:bodyDiv w:val="1"/>
      <w:marLeft w:val="0"/>
      <w:marRight w:val="0"/>
      <w:marTop w:val="0"/>
      <w:marBottom w:val="0"/>
      <w:divBdr>
        <w:top w:val="none" w:sz="0" w:space="0" w:color="auto"/>
        <w:left w:val="none" w:sz="0" w:space="0" w:color="auto"/>
        <w:bottom w:val="none" w:sz="0" w:space="0" w:color="auto"/>
        <w:right w:val="none" w:sz="0" w:space="0" w:color="auto"/>
      </w:divBdr>
    </w:div>
    <w:div w:id="1399672258">
      <w:bodyDiv w:val="1"/>
      <w:marLeft w:val="0"/>
      <w:marRight w:val="0"/>
      <w:marTop w:val="0"/>
      <w:marBottom w:val="0"/>
      <w:divBdr>
        <w:top w:val="none" w:sz="0" w:space="0" w:color="auto"/>
        <w:left w:val="none" w:sz="0" w:space="0" w:color="auto"/>
        <w:bottom w:val="none" w:sz="0" w:space="0" w:color="auto"/>
        <w:right w:val="none" w:sz="0" w:space="0" w:color="auto"/>
      </w:divBdr>
    </w:div>
    <w:div w:id="1400707800">
      <w:bodyDiv w:val="1"/>
      <w:marLeft w:val="0"/>
      <w:marRight w:val="0"/>
      <w:marTop w:val="0"/>
      <w:marBottom w:val="0"/>
      <w:divBdr>
        <w:top w:val="none" w:sz="0" w:space="0" w:color="auto"/>
        <w:left w:val="none" w:sz="0" w:space="0" w:color="auto"/>
        <w:bottom w:val="none" w:sz="0" w:space="0" w:color="auto"/>
        <w:right w:val="none" w:sz="0" w:space="0" w:color="auto"/>
      </w:divBdr>
    </w:div>
    <w:div w:id="1438285568">
      <w:bodyDiv w:val="1"/>
      <w:marLeft w:val="0"/>
      <w:marRight w:val="0"/>
      <w:marTop w:val="0"/>
      <w:marBottom w:val="0"/>
      <w:divBdr>
        <w:top w:val="none" w:sz="0" w:space="0" w:color="auto"/>
        <w:left w:val="none" w:sz="0" w:space="0" w:color="auto"/>
        <w:bottom w:val="none" w:sz="0" w:space="0" w:color="auto"/>
        <w:right w:val="none" w:sz="0" w:space="0" w:color="auto"/>
      </w:divBdr>
    </w:div>
    <w:div w:id="1459303552">
      <w:bodyDiv w:val="1"/>
      <w:marLeft w:val="0"/>
      <w:marRight w:val="0"/>
      <w:marTop w:val="0"/>
      <w:marBottom w:val="0"/>
      <w:divBdr>
        <w:top w:val="none" w:sz="0" w:space="0" w:color="auto"/>
        <w:left w:val="none" w:sz="0" w:space="0" w:color="auto"/>
        <w:bottom w:val="none" w:sz="0" w:space="0" w:color="auto"/>
        <w:right w:val="none" w:sz="0" w:space="0" w:color="auto"/>
      </w:divBdr>
    </w:div>
    <w:div w:id="1503011758">
      <w:bodyDiv w:val="1"/>
      <w:marLeft w:val="0"/>
      <w:marRight w:val="0"/>
      <w:marTop w:val="0"/>
      <w:marBottom w:val="0"/>
      <w:divBdr>
        <w:top w:val="none" w:sz="0" w:space="0" w:color="auto"/>
        <w:left w:val="none" w:sz="0" w:space="0" w:color="auto"/>
        <w:bottom w:val="none" w:sz="0" w:space="0" w:color="auto"/>
        <w:right w:val="none" w:sz="0" w:space="0" w:color="auto"/>
      </w:divBdr>
    </w:div>
    <w:div w:id="1544100248">
      <w:bodyDiv w:val="1"/>
      <w:marLeft w:val="0"/>
      <w:marRight w:val="0"/>
      <w:marTop w:val="0"/>
      <w:marBottom w:val="0"/>
      <w:divBdr>
        <w:top w:val="none" w:sz="0" w:space="0" w:color="auto"/>
        <w:left w:val="none" w:sz="0" w:space="0" w:color="auto"/>
        <w:bottom w:val="none" w:sz="0" w:space="0" w:color="auto"/>
        <w:right w:val="none" w:sz="0" w:space="0" w:color="auto"/>
      </w:divBdr>
    </w:div>
    <w:div w:id="1551113516">
      <w:bodyDiv w:val="1"/>
      <w:marLeft w:val="0"/>
      <w:marRight w:val="0"/>
      <w:marTop w:val="0"/>
      <w:marBottom w:val="0"/>
      <w:divBdr>
        <w:top w:val="none" w:sz="0" w:space="0" w:color="auto"/>
        <w:left w:val="none" w:sz="0" w:space="0" w:color="auto"/>
        <w:bottom w:val="none" w:sz="0" w:space="0" w:color="auto"/>
        <w:right w:val="none" w:sz="0" w:space="0" w:color="auto"/>
      </w:divBdr>
      <w:divsChild>
        <w:div w:id="307243804">
          <w:marLeft w:val="0"/>
          <w:marRight w:val="0"/>
          <w:marTop w:val="0"/>
          <w:marBottom w:val="0"/>
          <w:divBdr>
            <w:top w:val="none" w:sz="0" w:space="0" w:color="auto"/>
            <w:left w:val="none" w:sz="0" w:space="0" w:color="auto"/>
            <w:bottom w:val="none" w:sz="0" w:space="0" w:color="auto"/>
            <w:right w:val="none" w:sz="0" w:space="0" w:color="auto"/>
          </w:divBdr>
        </w:div>
      </w:divsChild>
    </w:div>
    <w:div w:id="1616864317">
      <w:bodyDiv w:val="1"/>
      <w:marLeft w:val="0"/>
      <w:marRight w:val="0"/>
      <w:marTop w:val="0"/>
      <w:marBottom w:val="0"/>
      <w:divBdr>
        <w:top w:val="none" w:sz="0" w:space="0" w:color="auto"/>
        <w:left w:val="none" w:sz="0" w:space="0" w:color="auto"/>
        <w:bottom w:val="none" w:sz="0" w:space="0" w:color="auto"/>
        <w:right w:val="none" w:sz="0" w:space="0" w:color="auto"/>
      </w:divBdr>
    </w:div>
    <w:div w:id="1628438549">
      <w:bodyDiv w:val="1"/>
      <w:marLeft w:val="0"/>
      <w:marRight w:val="0"/>
      <w:marTop w:val="0"/>
      <w:marBottom w:val="0"/>
      <w:divBdr>
        <w:top w:val="none" w:sz="0" w:space="0" w:color="auto"/>
        <w:left w:val="none" w:sz="0" w:space="0" w:color="auto"/>
        <w:bottom w:val="none" w:sz="0" w:space="0" w:color="auto"/>
        <w:right w:val="none" w:sz="0" w:space="0" w:color="auto"/>
      </w:divBdr>
      <w:divsChild>
        <w:div w:id="937717747">
          <w:marLeft w:val="0"/>
          <w:marRight w:val="0"/>
          <w:marTop w:val="0"/>
          <w:marBottom w:val="0"/>
          <w:divBdr>
            <w:top w:val="none" w:sz="0" w:space="0" w:color="auto"/>
            <w:left w:val="none" w:sz="0" w:space="0" w:color="auto"/>
            <w:bottom w:val="none" w:sz="0" w:space="0" w:color="auto"/>
            <w:right w:val="none" w:sz="0" w:space="0" w:color="auto"/>
          </w:divBdr>
          <w:divsChild>
            <w:div w:id="655450801">
              <w:marLeft w:val="0"/>
              <w:marRight w:val="0"/>
              <w:marTop w:val="0"/>
              <w:marBottom w:val="0"/>
              <w:divBdr>
                <w:top w:val="none" w:sz="0" w:space="0" w:color="auto"/>
                <w:left w:val="none" w:sz="0" w:space="0" w:color="auto"/>
                <w:bottom w:val="none" w:sz="0" w:space="0" w:color="auto"/>
                <w:right w:val="none" w:sz="0" w:space="0" w:color="auto"/>
              </w:divBdr>
            </w:div>
            <w:div w:id="1022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4206">
      <w:bodyDiv w:val="1"/>
      <w:marLeft w:val="0"/>
      <w:marRight w:val="0"/>
      <w:marTop w:val="0"/>
      <w:marBottom w:val="0"/>
      <w:divBdr>
        <w:top w:val="none" w:sz="0" w:space="0" w:color="auto"/>
        <w:left w:val="none" w:sz="0" w:space="0" w:color="auto"/>
        <w:bottom w:val="none" w:sz="0" w:space="0" w:color="auto"/>
        <w:right w:val="none" w:sz="0" w:space="0" w:color="auto"/>
      </w:divBdr>
      <w:divsChild>
        <w:div w:id="239146800">
          <w:marLeft w:val="547"/>
          <w:marRight w:val="0"/>
          <w:marTop w:val="0"/>
          <w:marBottom w:val="0"/>
          <w:divBdr>
            <w:top w:val="none" w:sz="0" w:space="0" w:color="auto"/>
            <w:left w:val="none" w:sz="0" w:space="0" w:color="auto"/>
            <w:bottom w:val="none" w:sz="0" w:space="0" w:color="auto"/>
            <w:right w:val="none" w:sz="0" w:space="0" w:color="auto"/>
          </w:divBdr>
        </w:div>
        <w:div w:id="1509097904">
          <w:marLeft w:val="547"/>
          <w:marRight w:val="0"/>
          <w:marTop w:val="0"/>
          <w:marBottom w:val="0"/>
          <w:divBdr>
            <w:top w:val="none" w:sz="0" w:space="0" w:color="auto"/>
            <w:left w:val="none" w:sz="0" w:space="0" w:color="auto"/>
            <w:bottom w:val="none" w:sz="0" w:space="0" w:color="auto"/>
            <w:right w:val="none" w:sz="0" w:space="0" w:color="auto"/>
          </w:divBdr>
        </w:div>
        <w:div w:id="1531799378">
          <w:marLeft w:val="547"/>
          <w:marRight w:val="0"/>
          <w:marTop w:val="0"/>
          <w:marBottom w:val="0"/>
          <w:divBdr>
            <w:top w:val="none" w:sz="0" w:space="0" w:color="auto"/>
            <w:left w:val="none" w:sz="0" w:space="0" w:color="auto"/>
            <w:bottom w:val="none" w:sz="0" w:space="0" w:color="auto"/>
            <w:right w:val="none" w:sz="0" w:space="0" w:color="auto"/>
          </w:divBdr>
        </w:div>
        <w:div w:id="1801344186">
          <w:marLeft w:val="547"/>
          <w:marRight w:val="0"/>
          <w:marTop w:val="0"/>
          <w:marBottom w:val="0"/>
          <w:divBdr>
            <w:top w:val="none" w:sz="0" w:space="0" w:color="auto"/>
            <w:left w:val="none" w:sz="0" w:space="0" w:color="auto"/>
            <w:bottom w:val="none" w:sz="0" w:space="0" w:color="auto"/>
            <w:right w:val="none" w:sz="0" w:space="0" w:color="auto"/>
          </w:divBdr>
        </w:div>
      </w:divsChild>
    </w:div>
    <w:div w:id="1665429596">
      <w:bodyDiv w:val="1"/>
      <w:marLeft w:val="0"/>
      <w:marRight w:val="0"/>
      <w:marTop w:val="0"/>
      <w:marBottom w:val="0"/>
      <w:divBdr>
        <w:top w:val="none" w:sz="0" w:space="0" w:color="auto"/>
        <w:left w:val="none" w:sz="0" w:space="0" w:color="auto"/>
        <w:bottom w:val="none" w:sz="0" w:space="0" w:color="auto"/>
        <w:right w:val="none" w:sz="0" w:space="0" w:color="auto"/>
      </w:divBdr>
    </w:div>
    <w:div w:id="1669288561">
      <w:bodyDiv w:val="1"/>
      <w:marLeft w:val="0"/>
      <w:marRight w:val="0"/>
      <w:marTop w:val="0"/>
      <w:marBottom w:val="0"/>
      <w:divBdr>
        <w:top w:val="none" w:sz="0" w:space="0" w:color="auto"/>
        <w:left w:val="none" w:sz="0" w:space="0" w:color="auto"/>
        <w:bottom w:val="none" w:sz="0" w:space="0" w:color="auto"/>
        <w:right w:val="none" w:sz="0" w:space="0" w:color="auto"/>
      </w:divBdr>
    </w:div>
    <w:div w:id="1697265770">
      <w:bodyDiv w:val="1"/>
      <w:marLeft w:val="0"/>
      <w:marRight w:val="0"/>
      <w:marTop w:val="0"/>
      <w:marBottom w:val="0"/>
      <w:divBdr>
        <w:top w:val="none" w:sz="0" w:space="0" w:color="auto"/>
        <w:left w:val="none" w:sz="0" w:space="0" w:color="auto"/>
        <w:bottom w:val="none" w:sz="0" w:space="0" w:color="auto"/>
        <w:right w:val="none" w:sz="0" w:space="0" w:color="auto"/>
      </w:divBdr>
    </w:div>
    <w:div w:id="1707638058">
      <w:bodyDiv w:val="1"/>
      <w:marLeft w:val="0"/>
      <w:marRight w:val="0"/>
      <w:marTop w:val="0"/>
      <w:marBottom w:val="0"/>
      <w:divBdr>
        <w:top w:val="none" w:sz="0" w:space="0" w:color="auto"/>
        <w:left w:val="none" w:sz="0" w:space="0" w:color="auto"/>
        <w:bottom w:val="none" w:sz="0" w:space="0" w:color="auto"/>
        <w:right w:val="none" w:sz="0" w:space="0" w:color="auto"/>
      </w:divBdr>
    </w:div>
    <w:div w:id="1803115819">
      <w:bodyDiv w:val="1"/>
      <w:marLeft w:val="0"/>
      <w:marRight w:val="0"/>
      <w:marTop w:val="0"/>
      <w:marBottom w:val="0"/>
      <w:divBdr>
        <w:top w:val="none" w:sz="0" w:space="0" w:color="auto"/>
        <w:left w:val="none" w:sz="0" w:space="0" w:color="auto"/>
        <w:bottom w:val="none" w:sz="0" w:space="0" w:color="auto"/>
        <w:right w:val="none" w:sz="0" w:space="0" w:color="auto"/>
      </w:divBdr>
    </w:div>
    <w:div w:id="1862624569">
      <w:bodyDiv w:val="1"/>
      <w:marLeft w:val="0"/>
      <w:marRight w:val="0"/>
      <w:marTop w:val="0"/>
      <w:marBottom w:val="0"/>
      <w:divBdr>
        <w:top w:val="none" w:sz="0" w:space="0" w:color="auto"/>
        <w:left w:val="none" w:sz="0" w:space="0" w:color="auto"/>
        <w:bottom w:val="none" w:sz="0" w:space="0" w:color="auto"/>
        <w:right w:val="none" w:sz="0" w:space="0" w:color="auto"/>
      </w:divBdr>
    </w:div>
    <w:div w:id="1890191359">
      <w:bodyDiv w:val="1"/>
      <w:marLeft w:val="0"/>
      <w:marRight w:val="0"/>
      <w:marTop w:val="0"/>
      <w:marBottom w:val="0"/>
      <w:divBdr>
        <w:top w:val="none" w:sz="0" w:space="0" w:color="auto"/>
        <w:left w:val="none" w:sz="0" w:space="0" w:color="auto"/>
        <w:bottom w:val="none" w:sz="0" w:space="0" w:color="auto"/>
        <w:right w:val="none" w:sz="0" w:space="0" w:color="auto"/>
      </w:divBdr>
    </w:div>
    <w:div w:id="1932620991">
      <w:bodyDiv w:val="1"/>
      <w:marLeft w:val="0"/>
      <w:marRight w:val="0"/>
      <w:marTop w:val="0"/>
      <w:marBottom w:val="0"/>
      <w:divBdr>
        <w:top w:val="none" w:sz="0" w:space="0" w:color="auto"/>
        <w:left w:val="none" w:sz="0" w:space="0" w:color="auto"/>
        <w:bottom w:val="none" w:sz="0" w:space="0" w:color="auto"/>
        <w:right w:val="none" w:sz="0" w:space="0" w:color="auto"/>
      </w:divBdr>
    </w:div>
    <w:div w:id="1947493284">
      <w:bodyDiv w:val="1"/>
      <w:marLeft w:val="0"/>
      <w:marRight w:val="0"/>
      <w:marTop w:val="0"/>
      <w:marBottom w:val="0"/>
      <w:divBdr>
        <w:top w:val="none" w:sz="0" w:space="0" w:color="auto"/>
        <w:left w:val="none" w:sz="0" w:space="0" w:color="auto"/>
        <w:bottom w:val="none" w:sz="0" w:space="0" w:color="auto"/>
        <w:right w:val="none" w:sz="0" w:space="0" w:color="auto"/>
      </w:divBdr>
    </w:div>
    <w:div w:id="1961303180">
      <w:bodyDiv w:val="1"/>
      <w:marLeft w:val="0"/>
      <w:marRight w:val="0"/>
      <w:marTop w:val="0"/>
      <w:marBottom w:val="0"/>
      <w:divBdr>
        <w:top w:val="none" w:sz="0" w:space="0" w:color="auto"/>
        <w:left w:val="none" w:sz="0" w:space="0" w:color="auto"/>
        <w:bottom w:val="none" w:sz="0" w:space="0" w:color="auto"/>
        <w:right w:val="none" w:sz="0" w:space="0" w:color="auto"/>
      </w:divBdr>
    </w:div>
    <w:div w:id="1986084384">
      <w:bodyDiv w:val="1"/>
      <w:marLeft w:val="0"/>
      <w:marRight w:val="0"/>
      <w:marTop w:val="0"/>
      <w:marBottom w:val="0"/>
      <w:divBdr>
        <w:top w:val="none" w:sz="0" w:space="0" w:color="auto"/>
        <w:left w:val="none" w:sz="0" w:space="0" w:color="auto"/>
        <w:bottom w:val="none" w:sz="0" w:space="0" w:color="auto"/>
        <w:right w:val="none" w:sz="0" w:space="0" w:color="auto"/>
      </w:divBdr>
    </w:div>
    <w:div w:id="206459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A39D0-F852-45F1-B5EB-10CD45E96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1858</Words>
  <Characters>10595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ETH0 -</Company>
  <LinksUpToDate>false</LinksUpToDate>
  <CharactersWithSpaces>12429</CharactersWithSpaces>
  <SharedDoc>false</SharedDoc>
  <HLinks>
    <vt:vector size="144" baseType="variant">
      <vt:variant>
        <vt:i4>8257559</vt:i4>
      </vt:variant>
      <vt:variant>
        <vt:i4>141</vt:i4>
      </vt:variant>
      <vt:variant>
        <vt:i4>0</vt:i4>
      </vt:variant>
      <vt:variant>
        <vt:i4>5</vt:i4>
      </vt:variant>
      <vt:variant>
        <vt:lpwstr>http://www.minfin.am/hy/page/petakan_byuj)</vt:lpwstr>
      </vt:variant>
      <vt:variant>
        <vt:lpwstr/>
      </vt:variant>
      <vt:variant>
        <vt:i4>1638452</vt:i4>
      </vt:variant>
      <vt:variant>
        <vt:i4>134</vt:i4>
      </vt:variant>
      <vt:variant>
        <vt:i4>0</vt:i4>
      </vt:variant>
      <vt:variant>
        <vt:i4>5</vt:i4>
      </vt:variant>
      <vt:variant>
        <vt:lpwstr/>
      </vt:variant>
      <vt:variant>
        <vt:lpwstr>_Toc29473212</vt:lpwstr>
      </vt:variant>
      <vt:variant>
        <vt:i4>1703988</vt:i4>
      </vt:variant>
      <vt:variant>
        <vt:i4>128</vt:i4>
      </vt:variant>
      <vt:variant>
        <vt:i4>0</vt:i4>
      </vt:variant>
      <vt:variant>
        <vt:i4>5</vt:i4>
      </vt:variant>
      <vt:variant>
        <vt:lpwstr/>
      </vt:variant>
      <vt:variant>
        <vt:lpwstr>_Toc29473211</vt:lpwstr>
      </vt:variant>
      <vt:variant>
        <vt:i4>1769524</vt:i4>
      </vt:variant>
      <vt:variant>
        <vt:i4>122</vt:i4>
      </vt:variant>
      <vt:variant>
        <vt:i4>0</vt:i4>
      </vt:variant>
      <vt:variant>
        <vt:i4>5</vt:i4>
      </vt:variant>
      <vt:variant>
        <vt:lpwstr/>
      </vt:variant>
      <vt:variant>
        <vt:lpwstr>_Toc29473210</vt:lpwstr>
      </vt:variant>
      <vt:variant>
        <vt:i4>1179701</vt:i4>
      </vt:variant>
      <vt:variant>
        <vt:i4>116</vt:i4>
      </vt:variant>
      <vt:variant>
        <vt:i4>0</vt:i4>
      </vt:variant>
      <vt:variant>
        <vt:i4>5</vt:i4>
      </vt:variant>
      <vt:variant>
        <vt:lpwstr/>
      </vt:variant>
      <vt:variant>
        <vt:lpwstr>_Toc29473209</vt:lpwstr>
      </vt:variant>
      <vt:variant>
        <vt:i4>1245237</vt:i4>
      </vt:variant>
      <vt:variant>
        <vt:i4>110</vt:i4>
      </vt:variant>
      <vt:variant>
        <vt:i4>0</vt:i4>
      </vt:variant>
      <vt:variant>
        <vt:i4>5</vt:i4>
      </vt:variant>
      <vt:variant>
        <vt:lpwstr/>
      </vt:variant>
      <vt:variant>
        <vt:lpwstr>_Toc29473208</vt:lpwstr>
      </vt:variant>
      <vt:variant>
        <vt:i4>1835061</vt:i4>
      </vt:variant>
      <vt:variant>
        <vt:i4>104</vt:i4>
      </vt:variant>
      <vt:variant>
        <vt:i4>0</vt:i4>
      </vt:variant>
      <vt:variant>
        <vt:i4>5</vt:i4>
      </vt:variant>
      <vt:variant>
        <vt:lpwstr/>
      </vt:variant>
      <vt:variant>
        <vt:lpwstr>_Toc29473207</vt:lpwstr>
      </vt:variant>
      <vt:variant>
        <vt:i4>1900597</vt:i4>
      </vt:variant>
      <vt:variant>
        <vt:i4>98</vt:i4>
      </vt:variant>
      <vt:variant>
        <vt:i4>0</vt:i4>
      </vt:variant>
      <vt:variant>
        <vt:i4>5</vt:i4>
      </vt:variant>
      <vt:variant>
        <vt:lpwstr/>
      </vt:variant>
      <vt:variant>
        <vt:lpwstr>_Toc29473206</vt:lpwstr>
      </vt:variant>
      <vt:variant>
        <vt:i4>1966133</vt:i4>
      </vt:variant>
      <vt:variant>
        <vt:i4>92</vt:i4>
      </vt:variant>
      <vt:variant>
        <vt:i4>0</vt:i4>
      </vt:variant>
      <vt:variant>
        <vt:i4>5</vt:i4>
      </vt:variant>
      <vt:variant>
        <vt:lpwstr/>
      </vt:variant>
      <vt:variant>
        <vt:lpwstr>_Toc29473205</vt:lpwstr>
      </vt:variant>
      <vt:variant>
        <vt:i4>2031669</vt:i4>
      </vt:variant>
      <vt:variant>
        <vt:i4>86</vt:i4>
      </vt:variant>
      <vt:variant>
        <vt:i4>0</vt:i4>
      </vt:variant>
      <vt:variant>
        <vt:i4>5</vt:i4>
      </vt:variant>
      <vt:variant>
        <vt:lpwstr/>
      </vt:variant>
      <vt:variant>
        <vt:lpwstr>_Toc29473204</vt:lpwstr>
      </vt:variant>
      <vt:variant>
        <vt:i4>1572917</vt:i4>
      </vt:variant>
      <vt:variant>
        <vt:i4>80</vt:i4>
      </vt:variant>
      <vt:variant>
        <vt:i4>0</vt:i4>
      </vt:variant>
      <vt:variant>
        <vt:i4>5</vt:i4>
      </vt:variant>
      <vt:variant>
        <vt:lpwstr/>
      </vt:variant>
      <vt:variant>
        <vt:lpwstr>_Toc29473203</vt:lpwstr>
      </vt:variant>
      <vt:variant>
        <vt:i4>1638453</vt:i4>
      </vt:variant>
      <vt:variant>
        <vt:i4>74</vt:i4>
      </vt:variant>
      <vt:variant>
        <vt:i4>0</vt:i4>
      </vt:variant>
      <vt:variant>
        <vt:i4>5</vt:i4>
      </vt:variant>
      <vt:variant>
        <vt:lpwstr/>
      </vt:variant>
      <vt:variant>
        <vt:lpwstr>_Toc29473202</vt:lpwstr>
      </vt:variant>
      <vt:variant>
        <vt:i4>1703989</vt:i4>
      </vt:variant>
      <vt:variant>
        <vt:i4>68</vt:i4>
      </vt:variant>
      <vt:variant>
        <vt:i4>0</vt:i4>
      </vt:variant>
      <vt:variant>
        <vt:i4>5</vt:i4>
      </vt:variant>
      <vt:variant>
        <vt:lpwstr/>
      </vt:variant>
      <vt:variant>
        <vt:lpwstr>_Toc29473201</vt:lpwstr>
      </vt:variant>
      <vt:variant>
        <vt:i4>1769525</vt:i4>
      </vt:variant>
      <vt:variant>
        <vt:i4>62</vt:i4>
      </vt:variant>
      <vt:variant>
        <vt:i4>0</vt:i4>
      </vt:variant>
      <vt:variant>
        <vt:i4>5</vt:i4>
      </vt:variant>
      <vt:variant>
        <vt:lpwstr/>
      </vt:variant>
      <vt:variant>
        <vt:lpwstr>_Toc29473200</vt:lpwstr>
      </vt:variant>
      <vt:variant>
        <vt:i4>1114172</vt:i4>
      </vt:variant>
      <vt:variant>
        <vt:i4>56</vt:i4>
      </vt:variant>
      <vt:variant>
        <vt:i4>0</vt:i4>
      </vt:variant>
      <vt:variant>
        <vt:i4>5</vt:i4>
      </vt:variant>
      <vt:variant>
        <vt:lpwstr/>
      </vt:variant>
      <vt:variant>
        <vt:lpwstr>_Toc29473199</vt:lpwstr>
      </vt:variant>
      <vt:variant>
        <vt:i4>1048636</vt:i4>
      </vt:variant>
      <vt:variant>
        <vt:i4>50</vt:i4>
      </vt:variant>
      <vt:variant>
        <vt:i4>0</vt:i4>
      </vt:variant>
      <vt:variant>
        <vt:i4>5</vt:i4>
      </vt:variant>
      <vt:variant>
        <vt:lpwstr/>
      </vt:variant>
      <vt:variant>
        <vt:lpwstr>_Toc29473198</vt:lpwstr>
      </vt:variant>
      <vt:variant>
        <vt:i4>2031676</vt:i4>
      </vt:variant>
      <vt:variant>
        <vt:i4>44</vt:i4>
      </vt:variant>
      <vt:variant>
        <vt:i4>0</vt:i4>
      </vt:variant>
      <vt:variant>
        <vt:i4>5</vt:i4>
      </vt:variant>
      <vt:variant>
        <vt:lpwstr/>
      </vt:variant>
      <vt:variant>
        <vt:lpwstr>_Toc29473197</vt:lpwstr>
      </vt:variant>
      <vt:variant>
        <vt:i4>1966140</vt:i4>
      </vt:variant>
      <vt:variant>
        <vt:i4>38</vt:i4>
      </vt:variant>
      <vt:variant>
        <vt:i4>0</vt:i4>
      </vt:variant>
      <vt:variant>
        <vt:i4>5</vt:i4>
      </vt:variant>
      <vt:variant>
        <vt:lpwstr/>
      </vt:variant>
      <vt:variant>
        <vt:lpwstr>_Toc29473196</vt:lpwstr>
      </vt:variant>
      <vt:variant>
        <vt:i4>1900604</vt:i4>
      </vt:variant>
      <vt:variant>
        <vt:i4>32</vt:i4>
      </vt:variant>
      <vt:variant>
        <vt:i4>0</vt:i4>
      </vt:variant>
      <vt:variant>
        <vt:i4>5</vt:i4>
      </vt:variant>
      <vt:variant>
        <vt:lpwstr/>
      </vt:variant>
      <vt:variant>
        <vt:lpwstr>_Toc29473195</vt:lpwstr>
      </vt:variant>
      <vt:variant>
        <vt:i4>1835068</vt:i4>
      </vt:variant>
      <vt:variant>
        <vt:i4>26</vt:i4>
      </vt:variant>
      <vt:variant>
        <vt:i4>0</vt:i4>
      </vt:variant>
      <vt:variant>
        <vt:i4>5</vt:i4>
      </vt:variant>
      <vt:variant>
        <vt:lpwstr/>
      </vt:variant>
      <vt:variant>
        <vt:lpwstr>_Toc29473194</vt:lpwstr>
      </vt:variant>
      <vt:variant>
        <vt:i4>1769532</vt:i4>
      </vt:variant>
      <vt:variant>
        <vt:i4>20</vt:i4>
      </vt:variant>
      <vt:variant>
        <vt:i4>0</vt:i4>
      </vt:variant>
      <vt:variant>
        <vt:i4>5</vt:i4>
      </vt:variant>
      <vt:variant>
        <vt:lpwstr/>
      </vt:variant>
      <vt:variant>
        <vt:lpwstr>_Toc29473193</vt:lpwstr>
      </vt:variant>
      <vt:variant>
        <vt:i4>1703996</vt:i4>
      </vt:variant>
      <vt:variant>
        <vt:i4>14</vt:i4>
      </vt:variant>
      <vt:variant>
        <vt:i4>0</vt:i4>
      </vt:variant>
      <vt:variant>
        <vt:i4>5</vt:i4>
      </vt:variant>
      <vt:variant>
        <vt:lpwstr/>
      </vt:variant>
      <vt:variant>
        <vt:lpwstr>_Toc29473192</vt:lpwstr>
      </vt:variant>
      <vt:variant>
        <vt:i4>1638460</vt:i4>
      </vt:variant>
      <vt:variant>
        <vt:i4>8</vt:i4>
      </vt:variant>
      <vt:variant>
        <vt:i4>0</vt:i4>
      </vt:variant>
      <vt:variant>
        <vt:i4>5</vt:i4>
      </vt:variant>
      <vt:variant>
        <vt:lpwstr/>
      </vt:variant>
      <vt:variant>
        <vt:lpwstr>_Toc29473191</vt:lpwstr>
      </vt:variant>
      <vt:variant>
        <vt:i4>1572924</vt:i4>
      </vt:variant>
      <vt:variant>
        <vt:i4>2</vt:i4>
      </vt:variant>
      <vt:variant>
        <vt:i4>0</vt:i4>
      </vt:variant>
      <vt:variant>
        <vt:i4>5</vt:i4>
      </vt:variant>
      <vt:variant>
        <vt:lpwstr/>
      </vt:variant>
      <vt:variant>
        <vt:lpwstr>_Toc29473190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AJora</dc:creator>
  <cp:lastModifiedBy>Karine Hovhannisyan</cp:lastModifiedBy>
  <cp:revision>18</cp:revision>
  <cp:lastPrinted>2023-03-15T10:41:00Z</cp:lastPrinted>
  <dcterms:created xsi:type="dcterms:W3CDTF">2025-04-10T13:29:00Z</dcterms:created>
  <dcterms:modified xsi:type="dcterms:W3CDTF">2025-09-19T07:40:00Z</dcterms:modified>
</cp:coreProperties>
</file>